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2985" w:leader="none"/>
        </w:tabs>
        <w:spacing w:lineRule="auto" w:line="240" w:before="0" w:after="0"/>
        <w:rPr/>
      </w:pPr>
      <w:r>
        <w:rPr>
          <w:lang w:val="uk-UA"/>
        </w:rPr>
        <w:t xml:space="preserve">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Додаток </w:t>
      </w:r>
    </w:p>
    <w:p>
      <w:pPr>
        <w:pStyle w:val="NoSpacing"/>
        <w:ind w:left="9072" w:hanging="0"/>
        <w:rPr/>
      </w:pPr>
      <w:r>
        <w:rPr>
          <w:rFonts w:cs="Times New Roman" w:ascii="Times New Roman" w:hAnsi="Times New Roman"/>
          <w:sz w:val="24"/>
          <w:szCs w:val="24"/>
          <w:lang w:val="uk-UA"/>
        </w:rPr>
        <w:t xml:space="preserve">до 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>Програми розвитку та надання фінансової підтримки             КП Центр фізичного здоров’я населення</w:t>
      </w:r>
    </w:p>
    <w:p>
      <w:pPr>
        <w:pStyle w:val="NoSpacing"/>
        <w:ind w:left="9072" w:hanging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 xml:space="preserve">«Спорт для всіх» Зміївської міської ради Чугуївського району Харківської області на 2025-2027 рік </w:t>
      </w:r>
    </w:p>
    <w:p>
      <w:pPr>
        <w:pStyle w:val="NoSpacing"/>
        <w:ind w:left="9072" w:hanging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  <w:lang w:val="uk-UA" w:bidi="uk-UA"/>
        </w:rPr>
        <w:t xml:space="preserve">від 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 w:bidi="uk-UA"/>
        </w:rPr>
        <w:t xml:space="preserve">09 липня 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 w:bidi="uk-UA"/>
        </w:rPr>
        <w:t>202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 w:bidi="uk-UA"/>
        </w:rPr>
        <w:t>6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 w:bidi="uk-UA"/>
        </w:rPr>
        <w:t xml:space="preserve"> року №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>5459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>-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>С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>-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VIII</w:t>
      </w:r>
    </w:p>
    <w:p>
      <w:pPr>
        <w:pStyle w:val="NoSpacing"/>
        <w:rPr>
          <w:sz w:val="28"/>
          <w:szCs w:val="28"/>
          <w:highlight w:val="white"/>
          <w:lang w:val="uk-UA"/>
        </w:rPr>
      </w:pPr>
      <w:r>
        <w:rPr>
          <w:rFonts w:cs="Times New Roman" w:ascii="Times New Roman" w:hAnsi="Times New Roman"/>
          <w:sz w:val="24"/>
          <w:szCs w:val="24"/>
          <w:shd w:fill="FFFFFF" w:val="clear"/>
          <w:lang w:val="uk-UA"/>
        </w:rPr>
        <w:t xml:space="preserve">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Перелік  напрямків діяльності та заходів  </w:t>
      </w:r>
      <w:r>
        <w:rPr>
          <w:rFonts w:cs="Times New Roman" w:ascii="Times New Roman" w:hAnsi="Times New Roman"/>
          <w:b/>
          <w:sz w:val="28"/>
          <w:szCs w:val="28"/>
          <w:shd w:fill="FFFFFF" w:val="clear"/>
          <w:lang w:val="uk-UA"/>
        </w:rPr>
        <w:t xml:space="preserve">Програми розвитку </w:t>
      </w:r>
    </w:p>
    <w:p>
      <w:pPr>
        <w:pStyle w:val="NoSpacing"/>
        <w:jc w:val="center"/>
        <w:rPr>
          <w:sz w:val="28"/>
          <w:szCs w:val="28"/>
          <w:highlight w:val="white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shd w:fill="FFFFFF" w:val="clear"/>
          <w:lang w:val="uk-UA"/>
        </w:rPr>
        <w:t xml:space="preserve">та надання </w:t>
      </w:r>
      <w:r>
        <w:rPr>
          <w:sz w:val="28"/>
          <w:szCs w:val="28"/>
          <w:shd w:fill="FFFFFF" w:val="clear"/>
          <w:lang w:val="uk-UA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shd w:fill="FFFFFF" w:val="clear"/>
          <w:lang w:val="uk-UA"/>
        </w:rPr>
        <w:t>фінансової підтримки КП Центр фізичного здоров’я населення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  <w:highlight w:val="white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shd w:fill="FFFFFF" w:val="clear"/>
          <w:lang w:val="uk-UA"/>
        </w:rPr>
        <w:t>«Спорт для всіх» Зміївської міської ради Чугуївського району Харківської області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shd w:fill="FFFFFF" w:val="clear"/>
          <w:lang w:val="uk-UA"/>
        </w:rPr>
        <w:t>на 2025-2027 рік</w:t>
      </w:r>
    </w:p>
    <w:tbl>
      <w:tblPr>
        <w:tblStyle w:val="a7"/>
        <w:tblW w:w="15120" w:type="dxa"/>
        <w:jc w:val="left"/>
        <w:tblInd w:w="168" w:type="dxa"/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45"/>
        <w:gridCol w:w="4830"/>
        <w:gridCol w:w="3390"/>
        <w:gridCol w:w="150"/>
        <w:gridCol w:w="990"/>
        <w:gridCol w:w="1710"/>
        <w:gridCol w:w="1275"/>
        <w:gridCol w:w="1275"/>
        <w:gridCol w:w="1155"/>
      </w:tblGrid>
      <w:tr>
        <w:trPr>
          <w:trHeight w:val="315" w:hRule="atLeast"/>
        </w:trPr>
        <w:tc>
          <w:tcPr>
            <w:tcW w:w="345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4830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Найменування напрямків діяльності та заходів</w:t>
            </w:r>
          </w:p>
        </w:tc>
        <w:tc>
          <w:tcPr>
            <w:tcW w:w="3390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1140" w:type="dxa"/>
            <w:gridSpan w:val="2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Строк виконання заходу</w:t>
            </w:r>
          </w:p>
        </w:tc>
        <w:tc>
          <w:tcPr>
            <w:tcW w:w="1710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Джерела фінансування</w:t>
            </w:r>
          </w:p>
        </w:tc>
        <w:tc>
          <w:tcPr>
            <w:tcW w:w="37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Прогнозний обсяг фінансування (тис.)</w:t>
            </w:r>
          </w:p>
        </w:tc>
      </w:tr>
      <w:tr>
        <w:trPr>
          <w:trHeight w:val="360" w:hRule="atLeast"/>
        </w:trPr>
        <w:tc>
          <w:tcPr>
            <w:tcW w:w="345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4830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3390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140" w:type="dxa"/>
            <w:gridSpan w:val="2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</w:r>
          </w:p>
        </w:tc>
        <w:tc>
          <w:tcPr>
            <w:tcW w:w="1710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2025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2026</w:t>
            </w:r>
          </w:p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2027</w:t>
            </w:r>
          </w:p>
        </w:tc>
      </w:tr>
      <w:tr>
        <w:trPr>
          <w:trHeight w:val="528" w:hRule="atLeast"/>
        </w:trPr>
        <w:tc>
          <w:tcPr>
            <w:tcW w:w="15120" w:type="dxa"/>
            <w:gridSpan w:val="9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І.Створення умов для забезпечення оптимальної рухової активності різних груп населення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Організація та проведення фізкультурно-оздоровчих заходів для різних верств населення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199,8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199,8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233,6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Організація та проведення фізкультурно-оздоровчих заходів для різних верств населення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Інші надходження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11,0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11,6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lang w:val="uk-UA"/>
              </w:rPr>
              <w:t>Забезпечення проведення щороку масових фізкультурно-оздоровчих і спортивних заходів та галузевих спартакіад серед усіх верств населення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204,8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239,4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Формування збірних команд, екіпірування, фінансування тренувального процесу, матеріальні заохочення провідних спортсменів та тренерів 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1424,9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1509,17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1426,4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Придбання матеріалів, предметів, обладнання та інвентарю для проведення спортивно-масових заходів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107,9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200,15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110,3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zh-CN"/>
              </w:rPr>
              <w:t>Реалізація заходів, пов’язаних із екіпіруванням, фінансуванням тренувального процесу, матеріальними заохоченнями провідних спортсменів та тренерів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Субвенції від інших громад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910,00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456" w:hRule="atLeast"/>
        </w:trPr>
        <w:tc>
          <w:tcPr>
            <w:tcW w:w="15120" w:type="dxa"/>
            <w:gridSpan w:val="9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 xml:space="preserve">ІІ. Забезпечення функціонування та удосконалення  КП ЦФЗН «Спорт для всіх» 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uk-UA"/>
              </w:rPr>
              <w:t>Забезпечення належного функціонування   КП ЦФЗН «Спорт для всіх» (заробітна плата, нарахування на оплату праці та оплата послуг (крім комунальних)</w:t>
            </w:r>
            <w:r>
              <w:rPr>
                <w:rFonts w:cs="Times New Roman" w:ascii="Times New Roman" w:hAnsi="Times New Roman"/>
                <w:lang w:val="en-US"/>
              </w:rPr>
              <w:t>,інші поточні видатки)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1666,92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2848,73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1854,8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Придбання матеріалів, предметів, обладнання та інвентарю для ремонту та зміцнення матеріально-технічної бази КП «ЦФЗН «Спорт для всіх»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6,7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7,8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Оплата електронних комунікаційних  послуг (інтернет)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6,5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Придбання комп’</w:t>
            </w:r>
            <w:r>
              <w:rPr>
                <w:rFonts w:cs="Times New Roman" w:ascii="Times New Roman" w:hAnsi="Times New Roman"/>
                <w:lang w:val="en-US"/>
              </w:rPr>
              <w:t>ютерної техніки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42,9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Придбання Зарядної станції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57,00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468" w:hRule="atLeast"/>
        </w:trPr>
        <w:tc>
          <w:tcPr>
            <w:tcW w:w="15120" w:type="dxa"/>
            <w:gridSpan w:val="9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ІІ.  Забезпечення функціонування та утримання стадіону «Авангард»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Забезпечення належного функціонування   стадіону «Авангард»  (заробітна плата, нарахування на оплату праці та оплата комунальних послуг та енергоносіїв)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1408,7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206,39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1669,1</w:t>
            </w:r>
          </w:p>
        </w:tc>
      </w:tr>
      <w:tr>
        <w:trPr/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Оплата електронних комунікаційних  послуг (інтернет)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КП «ЦФЗН «Спорт для всіх» 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6,5</w:t>
            </w:r>
          </w:p>
        </w:tc>
      </w:tr>
      <w:tr>
        <w:trPr>
          <w:trHeight w:val="1139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Придбання матеріалів, предметів, обладнання та інвентарю для ремонту та зміцнення матеріально-технічної бази стадіону «Авангард»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КП «ЦФЗН «Спорт для всіх» 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28,9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105,89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33,8</w:t>
            </w:r>
          </w:p>
        </w:tc>
      </w:tr>
      <w:tr>
        <w:trPr>
          <w:trHeight w:val="656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Придбання відеокамер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КП «ЦФЗН «Спорт для всіх»</w:t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2025-2027</w:t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59,84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34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4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54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71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5169,5</w:t>
            </w:r>
          </w:p>
        </w:tc>
        <w:tc>
          <w:tcPr>
            <w:tcW w:w="12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7277,77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089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5599,8</w:t>
            </w:r>
          </w:p>
        </w:tc>
      </w:tr>
    </w:tbl>
    <w:p>
      <w:pPr>
        <w:pStyle w:val="Normal"/>
        <w:tabs>
          <w:tab w:val="left" w:pos="10890" w:leader="none"/>
        </w:tabs>
        <w:spacing w:lineRule="auto" w:line="240" w:before="0" w:after="0"/>
        <w:rPr>
          <w:lang w:val="uk-UA"/>
        </w:rPr>
      </w:pPr>
      <w:r>
        <w:rPr>
          <w:lang w:val="uk-UA"/>
        </w:rPr>
      </w:r>
    </w:p>
    <w:p>
      <w:pPr>
        <w:pStyle w:val="Normal"/>
        <w:tabs>
          <w:tab w:val="left" w:pos="10890" w:leader="none"/>
        </w:tabs>
        <w:spacing w:lineRule="auto" w:line="240" w:before="0" w:after="0"/>
        <w:rPr>
          <w:lang w:val="uk-UA"/>
        </w:rPr>
      </w:pPr>
      <w:r>
        <w:rPr>
          <w:lang w:val="uk-UA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cs="Times New Roman" w:ascii="Times New Roman" w:hAnsi="Times New Roman"/>
          <w:sz w:val="24"/>
          <w:szCs w:val="24"/>
          <w:lang w:val="uk-UA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>Міський голова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>Павло ГОЛОДНІКОВ</w:t>
      </w:r>
    </w:p>
    <w:sectPr>
      <w:headerReference w:type="default" r:id="rId2"/>
      <w:footerReference w:type="default" r:id="rId3"/>
      <w:type w:val="nextPage"/>
      <w:pgSz w:orient="landscape" w:w="16838" w:h="11906"/>
      <w:pgMar w:left="720" w:right="720" w:header="708" w:top="765" w:footer="708" w:bottom="765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>
        <w:lang w:val="uk-UA"/>
      </w:rPr>
    </w:pPr>
    <w:r>
      <w:rPr>
        <w:lang w:val="uk-UA"/>
      </w:rPr>
      <w:t xml:space="preserve">      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3e4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ій колонтитул Знак"/>
    <w:basedOn w:val="DefaultParagraphFont"/>
    <w:link w:val="a3"/>
    <w:uiPriority w:val="99"/>
    <w:qFormat/>
    <w:rsid w:val="00392441"/>
    <w:rPr/>
  </w:style>
  <w:style w:type="character" w:styleId="Style15" w:customStyle="1">
    <w:name w:val="Нижній колонтитул Знак"/>
    <w:basedOn w:val="DefaultParagraphFont"/>
    <w:link w:val="a5"/>
    <w:uiPriority w:val="99"/>
    <w:qFormat/>
    <w:rsid w:val="00392441"/>
    <w:rPr/>
  </w:style>
  <w:style w:type="character" w:styleId="Style16" w:customStyle="1">
    <w:name w:val="Текст у виносці Знак"/>
    <w:basedOn w:val="DefaultParagraphFont"/>
    <w:link w:val="a9"/>
    <w:uiPriority w:val="99"/>
    <w:semiHidden/>
    <w:qFormat/>
    <w:rsid w:val="00947566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FreeSans"/>
    </w:rPr>
  </w:style>
  <w:style w:type="paragraph" w:styleId="Style22">
    <w:name w:val="Header"/>
    <w:basedOn w:val="Normal"/>
    <w:link w:val="a4"/>
    <w:uiPriority w:val="99"/>
    <w:unhideWhenUsed/>
    <w:rsid w:val="00392441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392441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6c793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94756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246c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DDBD-6132-4486-AC66-8E9D5F69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Application>LibreOffice/5.1.6.2$Linux_X86_64 LibreOffice_project/10m0$Build-2</Application>
  <Pages>2</Pages>
  <Words>449</Words>
  <Characters>2944</Characters>
  <CharactersWithSpaces>3736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2025-03-28T09:20:00Z</dcterms:created>
  <dc:creator>Админ</dc:creator>
  <dc:description/>
  <dc:language>uk-UA</dc:language>
  <cp:lastModifiedBy/>
  <cp:lastPrinted>2026-07-13T09:34:21Z</cp:lastPrinted>
  <dcterms:modified xsi:type="dcterms:W3CDTF">2026-07-13T09:35:06Z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