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3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3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№5457-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внесення змін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pacing w:val="-4"/>
          <w:sz w:val="24"/>
          <w:szCs w:val="24"/>
          <w:highlight w:val="white"/>
          <w:shd w:fill="FFFFFF" w:val="clear"/>
          <w:lang w:val="uk-UA" w:eastAsia="ru-RU" w:bidi="ar-SA"/>
        </w:rPr>
        <w:t xml:space="preserve">до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Комплексної програми розвитку освітянської галузі Зміївської міської ради Чугуївського району Харківської області на 2024-2026 роки, затвердженої рішенням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LV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І сесії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ІІІ скликання від 21 грудня 2023 року № 3282-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LV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І-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ІІІ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ind w:firstLine="540"/>
        <w:jc w:val="both"/>
        <w:rPr/>
      </w:pPr>
      <w:r>
        <w:rPr>
          <w:bCs/>
          <w:iCs/>
          <w:sz w:val="24"/>
          <w:szCs w:val="24"/>
          <w:lang w:val="uk-UA"/>
        </w:rPr>
        <w:t xml:space="preserve">З метою реалізації державної політики в галузі освіти, відповідно до пункту 22 статті 26 Закону України «Про місцеве самоврядування в Україні», розглянувши лист начальника відділу освіти міської ради Інесси СОЛЯНИК від 01 липня 2026 року № 01-30/789, враховуючи </w:t>
      </w:r>
      <w:r>
        <w:rPr>
          <w:bCs/>
          <w:sz w:val="24"/>
          <w:szCs w:val="24"/>
          <w:shd w:fill="FFFFFF" w:val="clear"/>
          <w:lang w:val="uk-UA"/>
        </w:rPr>
        <w:t xml:space="preserve">рішення постійних комісій </w:t>
      </w:r>
      <w:r>
        <w:rPr>
          <w:sz w:val="24"/>
          <w:szCs w:val="24"/>
          <w:highlight w:val="white"/>
          <w:lang w:val="uk-UA"/>
        </w:rPr>
        <w:t xml:space="preserve">міської ради </w:t>
      </w:r>
      <w:r>
        <w:rPr>
          <w:color w:val="000000"/>
          <w:sz w:val="24"/>
          <w:szCs w:val="24"/>
          <w:shd w:fill="FFFFFF" w:val="clear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fill="FFFFFF" w:val="clear"/>
          <w:lang w:val="uk-UA"/>
        </w:rPr>
        <w:t xml:space="preserve"> (витяг з протоколу № 106 засідання постійної комісії від 03 </w:t>
      </w:r>
      <w:r>
        <w:rPr>
          <w:bCs/>
          <w:iCs/>
          <w:sz w:val="24"/>
          <w:szCs w:val="24"/>
          <w:lang w:val="uk-UA"/>
        </w:rPr>
        <w:t xml:space="preserve">липня </w:t>
      </w:r>
      <w:r>
        <w:rPr>
          <w:sz w:val="24"/>
          <w:szCs w:val="24"/>
          <w:shd w:fill="FFFFFF" w:val="clear"/>
          <w:lang w:val="uk-UA"/>
        </w:rPr>
        <w:t>2026 року) та з</w:t>
      </w:r>
      <w:r>
        <w:rPr>
          <w:color w:val="000000"/>
          <w:sz w:val="24"/>
          <w:szCs w:val="24"/>
          <w:shd w:fill="FFFFFF" w:val="clear"/>
          <w:lang w:val="uk-UA"/>
        </w:rPr>
        <w:t xml:space="preserve">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>
        <w:rPr>
          <w:sz w:val="24"/>
          <w:szCs w:val="24"/>
          <w:shd w:fill="FFFFFF" w:val="clear"/>
          <w:lang w:val="uk-UA"/>
        </w:rPr>
        <w:t xml:space="preserve"> (витяг з протоколу № 98 засідання постійної комісії від 02 </w:t>
      </w:r>
      <w:r>
        <w:rPr>
          <w:bCs/>
          <w:iCs/>
          <w:sz w:val="24"/>
          <w:szCs w:val="24"/>
          <w:lang w:val="uk-UA"/>
        </w:rPr>
        <w:t xml:space="preserve">липня </w:t>
      </w:r>
      <w:r>
        <w:rPr>
          <w:sz w:val="24"/>
          <w:szCs w:val="24"/>
          <w:shd w:fill="FFFFFF" w:val="clear"/>
          <w:lang w:val="uk-UA"/>
        </w:rPr>
        <w:t xml:space="preserve">2026 року), </w:t>
      </w:r>
      <w:r>
        <w:rPr>
          <w:sz w:val="24"/>
          <w:szCs w:val="24"/>
          <w:lang w:val="uk-UA"/>
        </w:rPr>
        <w:t xml:space="preserve"> Зміївська </w:t>
      </w:r>
      <w:r>
        <w:rPr>
          <w:color w:val="000000"/>
          <w:sz w:val="24"/>
          <w:szCs w:val="24"/>
          <w:lang w:val="uk-UA"/>
        </w:rPr>
        <w:t>міська рада</w:t>
      </w:r>
    </w:p>
    <w:p>
      <w:pPr>
        <w:pStyle w:val="Normal"/>
        <w:ind w:left="180" w:hanging="0"/>
        <w:jc w:val="center"/>
        <w:rPr>
          <w:b/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left"/>
        <w:rPr/>
      </w:pPr>
      <w:r>
        <w:rPr>
          <w:b/>
          <w:sz w:val="24"/>
          <w:szCs w:val="24"/>
          <w:lang w:val="uk-UA"/>
        </w:rPr>
        <w:t>ВИРІШИЛА:</w:t>
      </w:r>
    </w:p>
    <w:p>
      <w:pPr>
        <w:pStyle w:val="Normal"/>
        <w:ind w:left="180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0" w:firstLine="426"/>
        <w:jc w:val="both"/>
        <w:rPr/>
      </w:pPr>
      <w:r>
        <w:rPr>
          <w:sz w:val="24"/>
          <w:szCs w:val="24"/>
          <w:highlight w:val="white"/>
          <w:lang w:val="uk-UA"/>
        </w:rPr>
        <w:t xml:space="preserve">Внести зміни до розділу 2 «Загальна середня освіта» Комплексної програми розвитку освітянської галузі Зміївської міської ради Чугуївського району Харківської області на 2024-2026 роки, </w:t>
      </w:r>
      <w:r>
        <w:rPr>
          <w:sz w:val="24"/>
          <w:szCs w:val="24"/>
          <w:lang w:val="uk-UA"/>
        </w:rPr>
        <w:t xml:space="preserve">затвердженої рішенням 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 xml:space="preserve">І сесії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від 21 грудня 2023 року № 3282-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>І-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ІІІ, виклавши пункти 14 та 16 в новій редакції:</w:t>
      </w:r>
    </w:p>
    <w:p>
      <w:pPr>
        <w:pStyle w:val="Normal"/>
        <w:tabs>
          <w:tab w:val="left" w:pos="900" w:leader="none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005" w:type="dxa"/>
        <w:jc w:val="left"/>
        <w:tblInd w:w="-1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497"/>
        <w:gridCol w:w="2835"/>
        <w:gridCol w:w="1277"/>
        <w:gridCol w:w="708"/>
        <w:gridCol w:w="994"/>
        <w:gridCol w:w="708"/>
        <w:gridCol w:w="709"/>
        <w:gridCol w:w="1173"/>
        <w:gridCol w:w="1103"/>
      </w:tblGrid>
      <w:tr>
        <w:trPr>
          <w:trHeight w:val="651" w:hRule="atLeast"/>
          <w:cantSplit w:val="true"/>
        </w:trPr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Об’єкти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Термін виконан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ня</w:t>
            </w:r>
          </w:p>
        </w:tc>
        <w:tc>
          <w:tcPr>
            <w:tcW w:w="9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3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Орієнтовні обсяги фінансування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(тис. грн.)</w:t>
            </w:r>
          </w:p>
        </w:tc>
      </w:tr>
      <w:tr>
        <w:trPr>
          <w:trHeight w:val="1411" w:hRule="atLeast"/>
          <w:cantSplit w:val="true"/>
        </w:trPr>
        <w:tc>
          <w:tcPr>
            <w:tcW w:w="4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Державний  бюджет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Обласн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ий бюджет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Загальний обсяг</w:t>
            </w:r>
          </w:p>
        </w:tc>
      </w:tr>
      <w:tr>
        <w:trPr>
          <w:trHeight w:val="1411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2"/>
                <w:szCs w:val="22"/>
                <w:lang w:val="uk-UA"/>
              </w:rPr>
              <w:t>Забезпечення оплати праці з нарахуванням на заробітну плату педагогічних працівників закладів загальної середньої освіти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  <w:lang w:val="uk-UA"/>
              </w:rPr>
              <w:t>Заклади загальної середньої освіти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uk-UA"/>
              </w:rPr>
              <w:t>Відділ освіти Зміївської міської ради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2848,176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2848,176</w:t>
            </w:r>
          </w:p>
        </w:tc>
      </w:tr>
      <w:tr>
        <w:trPr>
          <w:trHeight w:val="1833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  <w:lang w:val="uk-UA"/>
              </w:rPr>
              <w:t>Забезпечення проведення занять з надолуження освітніх втрат за підтримки ЮНІСЕФ відповідно до Програмного документу ЮНІСЕФ для України на період 2025-2029 років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2"/>
                <w:szCs w:val="22"/>
                <w:lang w:val="uk-UA"/>
              </w:rPr>
              <w:t>Заклади загальної середньої освіти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lang w:val="uk-UA"/>
              </w:rPr>
              <w:t>Відділ освіти Зміївської міської ради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  <w:szCs w:val="22"/>
                <w:lang w:val="uk-UA"/>
              </w:rPr>
              <w:t>293,061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293,061</w:t>
            </w:r>
          </w:p>
        </w:tc>
      </w:tr>
    </w:tbl>
    <w:p>
      <w:pPr>
        <w:pStyle w:val="Normal"/>
        <w:tabs>
          <w:tab w:val="left" w:pos="900" w:leader="none"/>
        </w:tabs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numPr>
          <w:ilvl w:val="0"/>
          <w:numId w:val="2"/>
        </w:numPr>
        <w:tabs>
          <w:tab w:val="left" w:pos="900" w:leader="none"/>
          <w:tab w:val="left" w:pos="3544" w:leader="none"/>
        </w:tabs>
        <w:ind w:left="0" w:firstLine="426"/>
        <w:jc w:val="both"/>
        <w:rPr/>
      </w:pPr>
      <w:r>
        <w:rPr>
          <w:sz w:val="24"/>
          <w:szCs w:val="24"/>
          <w:highlight w:val="white"/>
          <w:lang w:val="uk-UA"/>
        </w:rPr>
        <w:t xml:space="preserve">Доповнити розділ 4 «Соціальний захист та підтримка дітей» Комплексної програми розвитку освітянської галузі Зміївської міської ради Чугуївського району Харківської області на 2024-2026 роки, </w:t>
      </w:r>
      <w:r>
        <w:rPr>
          <w:sz w:val="24"/>
          <w:szCs w:val="24"/>
          <w:lang w:val="uk-UA"/>
        </w:rPr>
        <w:t xml:space="preserve">затвердженої рішенням 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 xml:space="preserve">І сесії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від 21 грудня 2023 року № 3282-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>І-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ІІІ, пунктом 3 наступного змісту:</w:t>
      </w:r>
    </w:p>
    <w:p>
      <w:pPr>
        <w:pStyle w:val="Normal"/>
        <w:tabs>
          <w:tab w:val="left" w:pos="900" w:leader="none"/>
        </w:tabs>
        <w:ind w:left="567" w:hanging="0"/>
        <w:jc w:val="both"/>
        <w:rPr>
          <w:lang w:val="uk-UA"/>
        </w:rPr>
      </w:pPr>
      <w:r>
        <w:rPr>
          <w:lang w:val="uk-UA"/>
        </w:rPr>
      </w:r>
    </w:p>
    <w:tbl>
      <w:tblPr>
        <w:tblW w:w="10005" w:type="dxa"/>
        <w:jc w:val="left"/>
        <w:tblInd w:w="-1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498"/>
        <w:gridCol w:w="2835"/>
        <w:gridCol w:w="1142"/>
        <w:gridCol w:w="913"/>
        <w:gridCol w:w="962"/>
        <w:gridCol w:w="953"/>
        <w:gridCol w:w="712"/>
        <w:gridCol w:w="992"/>
        <w:gridCol w:w="997"/>
      </w:tblGrid>
      <w:tr>
        <w:trPr>
          <w:cantSplit w:val="true"/>
        </w:trPr>
        <w:tc>
          <w:tcPr>
            <w:tcW w:w="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Об’єкти</w:t>
            </w:r>
          </w:p>
        </w:tc>
        <w:tc>
          <w:tcPr>
            <w:tcW w:w="9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9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3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Орієнтовні обсяги фінансування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(тис. грн..)</w:t>
            </w:r>
          </w:p>
        </w:tc>
      </w:tr>
      <w:tr>
        <w:trPr>
          <w:cantSplit w:val="true"/>
        </w:trPr>
        <w:tc>
          <w:tcPr>
            <w:tcW w:w="4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Державний  бюджет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Загальний обсяг</w:t>
            </w:r>
          </w:p>
        </w:tc>
      </w:tr>
      <w:tr>
        <w:trPr/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  <w:lang w:val="uk-UA"/>
              </w:rPr>
              <w:t>Виплата одноразової грошової допомоги і грошової компенсації випускникам закладів загальної середньої освіти з числа дітей-сиріт та дітей, позбавлених батьківського піклування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2"/>
                <w:szCs w:val="22"/>
                <w:lang w:val="uk-UA"/>
              </w:rPr>
              <w:t>Заклади загальної середньої освіти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2"/>
                <w:szCs w:val="22"/>
                <w:lang w:val="uk-UA"/>
              </w:rPr>
              <w:t>Відділ освіти Зміївської міської ради</w:t>
            </w:r>
          </w:p>
        </w:tc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  <w:szCs w:val="22"/>
                <w:lang w:val="uk-UA"/>
              </w:rPr>
              <w:t>348,032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348,032</w:t>
            </w:r>
          </w:p>
        </w:tc>
      </w:tr>
    </w:tbl>
    <w:p>
      <w:pPr>
        <w:pStyle w:val="Normal"/>
        <w:tabs>
          <w:tab w:val="left" w:pos="900" w:leader="none"/>
        </w:tabs>
        <w:ind w:left="72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900" w:leader="none"/>
        </w:tabs>
        <w:jc w:val="both"/>
        <w:rPr/>
      </w:pPr>
      <w:r>
        <w:rPr>
          <w:sz w:val="24"/>
          <w:szCs w:val="24"/>
          <w:highlight w:val="white"/>
          <w:lang w:val="uk-UA"/>
        </w:rPr>
        <w:t xml:space="preserve">         </w:t>
      </w:r>
      <w:r>
        <w:rPr>
          <w:sz w:val="24"/>
          <w:szCs w:val="24"/>
          <w:highlight w:val="white"/>
          <w:lang w:val="uk-UA"/>
        </w:rPr>
        <w:t xml:space="preserve">3. Контроль </w:t>
      </w:r>
      <w:r>
        <w:rPr>
          <w:color w:val="000000"/>
          <w:sz w:val="24"/>
          <w:szCs w:val="24"/>
          <w:highlight w:val="white"/>
          <w:lang w:val="uk-UA"/>
        </w:rPr>
        <w:t xml:space="preserve">за виконанням </w:t>
      </w:r>
      <w:r>
        <w:rPr>
          <w:sz w:val="24"/>
          <w:szCs w:val="24"/>
          <w:highlight w:val="white"/>
          <w:lang w:val="uk-UA"/>
        </w:rPr>
        <w:t xml:space="preserve">рішення покласти на постійні комісії міської ради </w:t>
      </w:r>
      <w:r>
        <w:rPr>
          <w:color w:val="000000"/>
          <w:sz w:val="24"/>
          <w:szCs w:val="24"/>
          <w:shd w:fill="FFFFFF" w:val="clear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fill="FFFFFF" w:val="clear"/>
          <w:lang w:val="uk-UA"/>
        </w:rPr>
        <w:t xml:space="preserve"> (Костянтин РУДЕНКО) та з</w:t>
      </w:r>
      <w:r>
        <w:rPr>
          <w:color w:val="000000"/>
          <w:sz w:val="24"/>
          <w:szCs w:val="24"/>
          <w:shd w:fill="FFFFFF" w:val="clear"/>
          <w:lang w:val="uk-UA"/>
        </w:rPr>
        <w:t xml:space="preserve">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>
        <w:rPr>
          <w:sz w:val="24"/>
          <w:szCs w:val="24"/>
          <w:shd w:fill="FFFFFF" w:val="clear"/>
          <w:lang w:val="uk-UA"/>
        </w:rPr>
        <w:t xml:space="preserve"> (Євген ДВИГУН).</w:t>
      </w:r>
    </w:p>
    <w:p>
      <w:pPr>
        <w:pStyle w:val="Normal"/>
        <w:ind w:left="360" w:hanging="0"/>
        <w:jc w:val="both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36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36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Application>LibreOffice/5.1.6.2$Linux_X86_64 LibreOffice_project/10m0$Build-2</Application>
  <Pages>2</Pages>
  <Words>437</Words>
  <Characters>2871</Characters>
  <CharactersWithSpaces>3430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2026-07-13T09:24:04Z</cp:lastPrinted>
  <dcterms:modified xsi:type="dcterms:W3CDTF">2026-07-13T09:24:31Z</dcterms:modified>
  <cp:revision>601</cp:revision>
  <dc:subject/>
  <dc:title/>
</cp:coreProperties>
</file>