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№4018-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957" w:leader="none"/>
        </w:tabs>
        <w:suppressAutoHyphens w:val="true"/>
        <w:overflowPunct w:val="fals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Гапон І.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Гапон Інни Володимирівни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            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Консультаційний сервісний центр “ГУДВІЛ”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реєстру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номер витягу: 354937319 від 17.11.2023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єкта нерухомого майна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 2832511663140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ПН Чугуївського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НВ-2600733292024 від 15.10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5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 Івано-Франківській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Гапон Інни Володимирівни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Гапон Інні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6321710100:02:005:0248,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6321710100:02:005:0248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Гапон І. В.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Application>LibreOffice/5.1.6.2$Linux_X86_64 LibreOffice_project/10m0$Build-2</Application>
  <Pages>2</Pages>
  <Words>498</Words>
  <Characters>3439</Characters>
  <CharactersWithSpaces>4131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2024-11-08T08:30:12Z</cp:lastPrinted>
  <dcterms:modified xsi:type="dcterms:W3CDTF">2024-11-11T11:21:28Z</dcterms:modified>
  <cp:revision>301</cp:revision>
  <dc:subject/>
  <dc:title/>
</cp:coreProperties>
</file>