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C9740">
      <w:pPr>
        <w:pStyle w:val="8"/>
        <w:spacing w:after="0"/>
        <w:rPr>
          <w:sz w:val="4"/>
          <w:szCs w:val="4"/>
        </w:rPr>
      </w:pPr>
    </w:p>
    <w:tbl>
      <w:tblPr>
        <w:tblStyle w:val="6"/>
        <w:tblW w:w="9628" w:type="dxa"/>
        <w:tblInd w:w="9" w:type="dxa"/>
        <w:tblLayout w:type="fixed"/>
        <w:tblCellMar>
          <w:top w:w="0" w:type="dxa"/>
          <w:left w:w="0" w:type="dxa"/>
          <w:bottom w:w="0" w:type="dxa"/>
          <w:right w:w="0" w:type="dxa"/>
        </w:tblCellMar>
      </w:tblPr>
      <w:tblGrid>
        <w:gridCol w:w="4102"/>
        <w:gridCol w:w="2472"/>
        <w:gridCol w:w="1502"/>
        <w:gridCol w:w="1552"/>
      </w:tblGrid>
      <w:tr w14:paraId="0CEF06FC">
        <w:tblPrEx>
          <w:tblCellMar>
            <w:top w:w="0" w:type="dxa"/>
            <w:left w:w="0" w:type="dxa"/>
            <w:bottom w:w="0" w:type="dxa"/>
            <w:right w:w="0" w:type="dxa"/>
          </w:tblCellMar>
        </w:tblPrEx>
        <w:trPr>
          <w:trHeight w:val="1305" w:hRule="exact"/>
        </w:trPr>
        <w:tc>
          <w:tcPr>
            <w:tcW w:w="9628" w:type="dxa"/>
            <w:gridSpan w:val="4"/>
            <w:shd w:val="clear" w:color="auto" w:fill="auto"/>
          </w:tcPr>
          <w:p w14:paraId="19837993">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431800" cy="655320"/>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432000" cy="655200"/>
                          </a:xfrm>
                          <a:prstGeom prst="rect">
                            <a:avLst/>
                          </a:prstGeom>
                        </pic:spPr>
                      </pic:pic>
                    </a:graphicData>
                  </a:graphic>
                </wp:anchor>
              </w:drawing>
            </w:r>
          </w:p>
          <w:p w14:paraId="63DBB1AD">
            <w:pPr>
              <w:tabs>
                <w:tab w:val="left" w:pos="4088"/>
              </w:tabs>
              <w:snapToGrid w:val="0"/>
              <w:jc w:val="center"/>
              <w:rPr>
                <w:sz w:val="16"/>
                <w:szCs w:val="16"/>
              </w:rPr>
            </w:pPr>
          </w:p>
          <w:p w14:paraId="62A3AEE8">
            <w:pPr>
              <w:snapToGrid w:val="0"/>
              <w:jc w:val="right"/>
              <w:rPr>
                <w:sz w:val="16"/>
                <w:szCs w:val="16"/>
              </w:rPr>
            </w:pPr>
          </w:p>
          <w:p w14:paraId="3C79F7F0">
            <w:pPr>
              <w:snapToGrid w:val="0"/>
              <w:jc w:val="right"/>
              <w:rPr>
                <w:sz w:val="16"/>
                <w:szCs w:val="16"/>
              </w:rPr>
            </w:pPr>
          </w:p>
          <w:p w14:paraId="2E297D1E">
            <w:pPr>
              <w:snapToGrid w:val="0"/>
              <w:jc w:val="right"/>
              <w:rPr>
                <w:sz w:val="16"/>
                <w:szCs w:val="16"/>
              </w:rPr>
            </w:pPr>
          </w:p>
          <w:p w14:paraId="08B1B3F4">
            <w:pPr>
              <w:snapToGrid w:val="0"/>
              <w:jc w:val="center"/>
              <w:rPr>
                <w:sz w:val="16"/>
                <w:szCs w:val="16"/>
              </w:rPr>
            </w:pPr>
          </w:p>
          <w:p w14:paraId="24515921">
            <w:pPr>
              <w:snapToGrid w:val="0"/>
              <w:jc w:val="center"/>
              <w:rPr>
                <w:sz w:val="16"/>
                <w:szCs w:val="16"/>
              </w:rPr>
            </w:pPr>
          </w:p>
          <w:p w14:paraId="5FD51762">
            <w:pPr>
              <w:snapToGrid w:val="0"/>
              <w:jc w:val="center"/>
              <w:rPr>
                <w:sz w:val="16"/>
                <w:szCs w:val="16"/>
              </w:rPr>
            </w:pPr>
          </w:p>
        </w:tc>
      </w:tr>
      <w:tr w14:paraId="1EC22F3A">
        <w:tblPrEx>
          <w:tblCellMar>
            <w:top w:w="0" w:type="dxa"/>
            <w:left w:w="0" w:type="dxa"/>
            <w:bottom w:w="0" w:type="dxa"/>
            <w:right w:w="0" w:type="dxa"/>
          </w:tblCellMar>
        </w:tblPrEx>
        <w:trPr>
          <w:trHeight w:val="1550" w:hRule="atLeast"/>
        </w:trPr>
        <w:tc>
          <w:tcPr>
            <w:tcW w:w="9628" w:type="dxa"/>
            <w:gridSpan w:val="4"/>
            <w:shd w:val="clear" w:color="auto" w:fill="auto"/>
          </w:tcPr>
          <w:p w14:paraId="48EBB91A">
            <w:pPr>
              <w:jc w:val="center"/>
              <w:rPr>
                <w:b/>
                <w:sz w:val="28"/>
                <w:szCs w:val="28"/>
              </w:rPr>
            </w:pPr>
            <w:r>
              <w:rPr>
                <w:b/>
                <w:sz w:val="28"/>
                <w:szCs w:val="28"/>
              </w:rPr>
              <w:t>ЗМІЇВСЬКА МІСЬКА РАДА</w:t>
            </w:r>
          </w:p>
          <w:p w14:paraId="16290632">
            <w:pPr>
              <w:jc w:val="center"/>
              <w:rPr>
                <w:b/>
                <w:sz w:val="28"/>
                <w:szCs w:val="28"/>
              </w:rPr>
            </w:pPr>
            <w:r>
              <w:rPr>
                <w:b/>
                <w:sz w:val="28"/>
                <w:szCs w:val="28"/>
              </w:rPr>
              <w:t>ЧУГУЇВСЬКОГО РАЙОНУ ХАРКІВСЬКОЇ ОБЛАСТІ</w:t>
            </w:r>
          </w:p>
          <w:p w14:paraId="3EDF6748">
            <w:pPr>
              <w:snapToGrid w:val="0"/>
              <w:jc w:val="center"/>
              <w:rPr>
                <w:b/>
                <w:sz w:val="28"/>
                <w:szCs w:val="28"/>
              </w:rPr>
            </w:pPr>
            <w:r>
              <w:rPr>
                <w:b/>
                <w:sz w:val="28"/>
                <w:szCs w:val="28"/>
              </w:rPr>
              <w:t>ВИКОНАВЧИЙ  КОМІТЕТ</w:t>
            </w:r>
          </w:p>
          <w:p w14:paraId="1B8A1B10">
            <w:pPr>
              <w:jc w:val="center"/>
              <w:rPr>
                <w:b/>
                <w:sz w:val="28"/>
                <w:szCs w:val="28"/>
              </w:rPr>
            </w:pPr>
          </w:p>
          <w:p w14:paraId="1C3CE97D">
            <w:pPr>
              <w:jc w:val="center"/>
              <w:rPr>
                <w:b/>
                <w:sz w:val="28"/>
                <w:szCs w:val="28"/>
              </w:rPr>
            </w:pPr>
            <w:r>
              <w:rPr>
                <w:b/>
                <w:sz w:val="28"/>
                <w:szCs w:val="28"/>
              </w:rPr>
              <w:t>РІШЕННЯ</w:t>
            </w:r>
          </w:p>
          <w:p w14:paraId="67D62E7C">
            <w:pPr>
              <w:jc w:val="center"/>
              <w:rPr>
                <w:b/>
                <w:sz w:val="28"/>
                <w:szCs w:val="28"/>
              </w:rPr>
            </w:pPr>
          </w:p>
        </w:tc>
      </w:tr>
      <w:tr w14:paraId="2698E053">
        <w:tblPrEx>
          <w:tblCellMar>
            <w:top w:w="0" w:type="dxa"/>
            <w:left w:w="0" w:type="dxa"/>
            <w:bottom w:w="0" w:type="dxa"/>
            <w:right w:w="0" w:type="dxa"/>
          </w:tblCellMar>
        </w:tblPrEx>
        <w:trPr>
          <w:trHeight w:val="201" w:hRule="atLeast"/>
        </w:trPr>
        <w:tc>
          <w:tcPr>
            <w:tcW w:w="4102" w:type="dxa"/>
            <w:shd w:val="clear" w:color="auto" w:fill="auto"/>
          </w:tcPr>
          <w:p w14:paraId="1A9A984B">
            <w:pPr>
              <w:snapToGrid w:val="0"/>
            </w:pPr>
            <w:r>
              <w:rPr>
                <w:b/>
                <w:bCs/>
              </w:rPr>
              <w:t>23 грудня 2024 року</w:t>
            </w:r>
          </w:p>
        </w:tc>
        <w:tc>
          <w:tcPr>
            <w:tcW w:w="2472" w:type="dxa"/>
            <w:shd w:val="clear" w:color="auto" w:fill="auto"/>
          </w:tcPr>
          <w:p w14:paraId="37D12F04">
            <w:pPr>
              <w:snapToGrid w:val="0"/>
              <w:ind w:left="-87" w:right="-140"/>
              <w:rPr>
                <w:b/>
                <w:bCs/>
              </w:rPr>
            </w:pPr>
            <w:r>
              <w:rPr>
                <w:b/>
                <w:bCs/>
              </w:rPr>
              <w:t xml:space="preserve">      м.Зміїв</w:t>
            </w:r>
          </w:p>
        </w:tc>
        <w:tc>
          <w:tcPr>
            <w:tcW w:w="1502" w:type="dxa"/>
            <w:shd w:val="clear" w:color="auto" w:fill="auto"/>
          </w:tcPr>
          <w:p w14:paraId="6F058803">
            <w:pPr>
              <w:snapToGrid w:val="0"/>
              <w:jc w:val="right"/>
              <w:rPr>
                <w:b/>
                <w:bCs/>
              </w:rPr>
            </w:pPr>
          </w:p>
        </w:tc>
        <w:tc>
          <w:tcPr>
            <w:tcW w:w="1552" w:type="dxa"/>
            <w:shd w:val="clear" w:color="auto" w:fill="auto"/>
          </w:tcPr>
          <w:p w14:paraId="423FD9F2">
            <w:pPr>
              <w:snapToGrid w:val="0"/>
              <w:rPr>
                <w:b/>
                <w:bCs/>
              </w:rPr>
            </w:pPr>
            <w:r>
              <w:rPr>
                <w:b/>
                <w:bCs/>
              </w:rPr>
              <w:t xml:space="preserve"> №972</w:t>
            </w:r>
          </w:p>
        </w:tc>
      </w:tr>
      <w:tr w14:paraId="22C7B348">
        <w:tblPrEx>
          <w:tblCellMar>
            <w:top w:w="0" w:type="dxa"/>
            <w:left w:w="0" w:type="dxa"/>
            <w:bottom w:w="0" w:type="dxa"/>
            <w:right w:w="0" w:type="dxa"/>
          </w:tblCellMar>
        </w:tblPrEx>
        <w:trPr>
          <w:trHeight w:val="201" w:hRule="atLeast"/>
        </w:trPr>
        <w:tc>
          <w:tcPr>
            <w:tcW w:w="4102" w:type="dxa"/>
            <w:shd w:val="clear" w:color="auto" w:fill="auto"/>
          </w:tcPr>
          <w:p w14:paraId="0ABC04FD">
            <w:pPr>
              <w:pStyle w:val="2"/>
              <w:jc w:val="both"/>
              <w:rPr>
                <w:rFonts w:ascii="Times New Roman" w:hAnsi="Times New Roman" w:cs="Times New Roman"/>
                <w:b/>
                <w:bCs/>
                <w:color w:val="auto"/>
                <w:sz w:val="24"/>
                <w:szCs w:val="24"/>
              </w:rPr>
            </w:pPr>
          </w:p>
          <w:p w14:paraId="554A0125">
            <w:pPr>
              <w:pStyle w:val="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Про надання дозволу на вчинення правочину щодо нерухомого майна, дарування квартири, де зареєстрована неповнолітня дитина</w:t>
            </w:r>
          </w:p>
          <w:p w14:paraId="1EA434A2">
            <w:pPr>
              <w:snapToGrid w:val="0"/>
              <w:rPr>
                <w:b/>
                <w:bCs/>
              </w:rPr>
            </w:pPr>
          </w:p>
        </w:tc>
        <w:tc>
          <w:tcPr>
            <w:tcW w:w="2472" w:type="dxa"/>
            <w:shd w:val="clear" w:color="auto" w:fill="auto"/>
          </w:tcPr>
          <w:p w14:paraId="1C83EA2B">
            <w:pPr>
              <w:snapToGrid w:val="0"/>
              <w:ind w:left="-87" w:right="-140"/>
              <w:jc w:val="center"/>
              <w:rPr>
                <w:b/>
                <w:bCs/>
              </w:rPr>
            </w:pPr>
          </w:p>
        </w:tc>
        <w:tc>
          <w:tcPr>
            <w:tcW w:w="1502" w:type="dxa"/>
            <w:shd w:val="clear" w:color="auto" w:fill="auto"/>
          </w:tcPr>
          <w:p w14:paraId="0BBB39C2">
            <w:pPr>
              <w:snapToGrid w:val="0"/>
              <w:jc w:val="right"/>
              <w:rPr>
                <w:rFonts w:eastAsia="Times New Roman"/>
                <w:b/>
                <w:bCs/>
              </w:rPr>
            </w:pPr>
          </w:p>
        </w:tc>
        <w:tc>
          <w:tcPr>
            <w:tcW w:w="1552" w:type="dxa"/>
            <w:shd w:val="clear" w:color="auto" w:fill="auto"/>
          </w:tcPr>
          <w:p w14:paraId="28A37B8E">
            <w:pPr>
              <w:snapToGrid w:val="0"/>
              <w:jc w:val="center"/>
              <w:rPr>
                <w:b/>
                <w:bCs/>
              </w:rPr>
            </w:pPr>
          </w:p>
        </w:tc>
      </w:tr>
      <w:tr w14:paraId="7A78E24D">
        <w:tblPrEx>
          <w:tblCellMar>
            <w:top w:w="0" w:type="dxa"/>
            <w:left w:w="0" w:type="dxa"/>
            <w:bottom w:w="0" w:type="dxa"/>
            <w:right w:w="0" w:type="dxa"/>
          </w:tblCellMar>
        </w:tblPrEx>
        <w:trPr>
          <w:trHeight w:val="201" w:hRule="atLeast"/>
        </w:trPr>
        <w:tc>
          <w:tcPr>
            <w:tcW w:w="9628" w:type="dxa"/>
            <w:gridSpan w:val="4"/>
            <w:shd w:val="clear" w:color="auto" w:fill="auto"/>
          </w:tcPr>
          <w:p w14:paraId="51E28799">
            <w:pPr>
              <w:snapToGrid w:val="0"/>
              <w:jc w:val="both"/>
              <w:rPr>
                <w:sz w:val="20"/>
                <w:szCs w:val="20"/>
              </w:rPr>
            </w:pPr>
          </w:p>
        </w:tc>
      </w:tr>
    </w:tbl>
    <w:p w14:paraId="4CBA9014">
      <w:pPr>
        <w:pStyle w:val="2"/>
        <w:rPr>
          <w:rFonts w:ascii="Times New Roman" w:hAnsi="Times New Roman" w:cs="Times New Roman"/>
          <w:color w:val="auto"/>
          <w:sz w:val="24"/>
          <w:szCs w:val="24"/>
        </w:rPr>
      </w:pPr>
    </w:p>
    <w:p w14:paraId="2C36334C">
      <w:pPr>
        <w:pStyle w:val="46"/>
        <w:jc w:val="both"/>
        <w:rPr>
          <w:rFonts w:ascii="Times New Roman" w:hAnsi="Times New Roman" w:cs="Times New Roman"/>
        </w:rPr>
      </w:pPr>
    </w:p>
    <w:p w14:paraId="365AB0E5">
      <w:pPr>
        <w:pStyle w:val="2"/>
        <w:widowControl/>
        <w:ind w:firstLine="737"/>
        <w:jc w:val="both"/>
        <w:rPr>
          <w:rFonts w:ascii="Times New Roman" w:hAnsi="Times New Roman" w:cs="Times New Roman"/>
          <w:color w:val="auto"/>
          <w:sz w:val="24"/>
          <w:szCs w:val="24"/>
        </w:rPr>
      </w:pPr>
      <w:r>
        <w:rPr>
          <w:rStyle w:val="47"/>
          <w:rFonts w:ascii="Times New Roman" w:hAnsi="Times New Roman" w:cs="Times New Roman"/>
          <w:color w:val="auto"/>
          <w:sz w:val="24"/>
          <w:szCs w:val="24"/>
        </w:rPr>
        <w:t>З метою забезпечення прав дитини на житло, керуючись п.п.4 п.б статті 34,  частиною першої статті 59 Закону України “Про місцеве самоврядування України”, статтею 177 Сімейного кодексу України (зі змінами), статтями 17, 18 Закону України «Про охорону дитинства», статтею 12 Закону України «Про основи соціального захисту бездомних осіб і безпритульних дітей» (зі змінами), пунктами 65-67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враховуючи рішення комісії з питань захисту прав дитини Зміївської міської ради від 17.12.2024 року, виконавчий комітет</w:t>
      </w:r>
    </w:p>
    <w:p w14:paraId="50410334">
      <w:pPr>
        <w:pStyle w:val="46"/>
      </w:pPr>
    </w:p>
    <w:p w14:paraId="6924BCB4">
      <w:pPr>
        <w:pStyle w:val="46"/>
      </w:pPr>
    </w:p>
    <w:p w14:paraId="416824ED">
      <w:pPr>
        <w:pStyle w:val="46"/>
        <w:rPr>
          <w:b/>
          <w:bCs/>
        </w:rPr>
      </w:pPr>
      <w:r>
        <w:rPr>
          <w:b/>
          <w:bCs/>
        </w:rPr>
        <w:t>ВИРІШИВ:</w:t>
      </w:r>
    </w:p>
    <w:p w14:paraId="535D6247">
      <w:pPr>
        <w:pStyle w:val="46"/>
        <w:ind w:firstLine="708"/>
        <w:jc w:val="center"/>
        <w:rPr>
          <w:b/>
          <w:bCs/>
        </w:rPr>
      </w:pPr>
    </w:p>
    <w:p w14:paraId="409010E4">
      <w:pPr>
        <w:pStyle w:val="46"/>
        <w:jc w:val="both"/>
      </w:pPr>
      <w:r>
        <w:tab/>
      </w:r>
      <w:r>
        <w:t xml:space="preserve">1. Надати БАКУЛІНУ Олексію Сергійовичу, дозвіл на вчинення правочину щодо нерухомого майна, дарування НЕТРЕБІ Анні Олексіївні, квартири, де зареєстрована неповнолітня дитина НЕТРЕБА Олександр Олександрович, </w:t>
      </w:r>
      <w:bookmarkStart w:id="1" w:name="_GoBack"/>
      <w:bookmarkEnd w:id="1"/>
      <w:r>
        <w:t>за яким залишається право проживання та користування даною квартирою.</w:t>
      </w:r>
    </w:p>
    <w:p w14:paraId="71E4BF29">
      <w:pPr>
        <w:pStyle w:val="46"/>
        <w:jc w:val="both"/>
      </w:pPr>
      <w:r>
        <w:t xml:space="preserve">            2. Контроль за виконанням цього рішення покласти на першого заступника Зміївського міського голови Тетяну ТІМОФЄЄВУ.</w:t>
      </w:r>
    </w:p>
    <w:p w14:paraId="23B4712D">
      <w:pPr>
        <w:numPr>
          <w:ilvl w:val="2"/>
          <w:numId w:val="2"/>
        </w:numPr>
        <w:ind w:firstLine="720"/>
        <w:jc w:val="both"/>
      </w:pPr>
    </w:p>
    <w:p w14:paraId="5C667DC6">
      <w:pPr>
        <w:ind w:firstLine="709"/>
        <w:jc w:val="both"/>
        <w:rPr>
          <w:b/>
        </w:rPr>
      </w:pPr>
    </w:p>
    <w:p w14:paraId="62F3F822">
      <w:pPr>
        <w:ind w:firstLine="709"/>
        <w:jc w:val="both"/>
        <w:rPr>
          <w:b/>
        </w:rPr>
      </w:pPr>
    </w:p>
    <w:p w14:paraId="44831D13">
      <w:pPr>
        <w:ind w:firstLine="709"/>
        <w:jc w:val="both"/>
        <w:rPr>
          <w:b/>
        </w:rPr>
      </w:pPr>
    </w:p>
    <w:p w14:paraId="74FF2AE1">
      <w:pPr>
        <w:numPr>
          <w:ilvl w:val="0"/>
          <w:numId w:val="3"/>
        </w:numPr>
        <w:tabs>
          <w:tab w:val="left" w:pos="7088"/>
        </w:tabs>
        <w:jc w:val="both"/>
      </w:pPr>
      <w:bookmarkStart w:id="0" w:name="__DdeLink__7493_1957773132"/>
      <w:bookmarkEnd w:id="0"/>
      <w:r>
        <w:t>Міський голова</w:t>
      </w:r>
      <w:r>
        <w:tab/>
      </w:r>
      <w:r>
        <w:t>Павло ГОЛОДНІКОВ</w:t>
      </w:r>
    </w:p>
    <w:p w14:paraId="7C1CF6CA"/>
    <w:p w14:paraId="7E34A9BA">
      <w:pPr>
        <w:jc w:val="both"/>
      </w:pPr>
    </w:p>
    <w:p w14:paraId="456038A2">
      <w:pPr>
        <w:jc w:val="both"/>
      </w:pPr>
    </w:p>
    <w:p w14:paraId="176986A1">
      <w:pPr>
        <w:jc w:val="both"/>
      </w:pPr>
    </w:p>
    <w:p w14:paraId="465E97EB">
      <w:pPr>
        <w:jc w:val="both"/>
      </w:pPr>
    </w:p>
    <w:sectPr>
      <w:pgSz w:w="11906" w:h="16838"/>
      <w:pgMar w:top="142"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Cambria"/>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Droid Sans Fallback">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21635"/>
    <w:multiLevelType w:val="multilevel"/>
    <w:tmpl w:val="0B921635"/>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abstractNum w:abstractNumId="1">
    <w:nsid w:val="0DB4722D"/>
    <w:multiLevelType w:val="multilevel"/>
    <w:tmpl w:val="0DB4722D"/>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2">
    <w:nsid w:val="1C24570B"/>
    <w:multiLevelType w:val="multilevel"/>
    <w:tmpl w:val="1C24570B"/>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8F"/>
    <w:rsid w:val="00045F9E"/>
    <w:rsid w:val="002F4A60"/>
    <w:rsid w:val="00393067"/>
    <w:rsid w:val="003E0EC0"/>
    <w:rsid w:val="00507E8F"/>
    <w:rsid w:val="007028BC"/>
    <w:rsid w:val="00792E42"/>
    <w:rsid w:val="00A504CA"/>
    <w:rsid w:val="00AC0ACC"/>
    <w:rsid w:val="00E9500F"/>
    <w:rsid w:val="00EA15CA"/>
    <w:rsid w:val="57DA2F7C"/>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 w:type="paragraph" w:customStyle="1" w:styleId="46">
    <w:name w:val="Standard"/>
    <w:qFormat/>
    <w:uiPriority w:val="0"/>
    <w:pPr>
      <w:widowControl w:val="0"/>
      <w:suppressAutoHyphens/>
      <w:autoSpaceDN w:val="0"/>
      <w:textAlignment w:val="baseline"/>
    </w:pPr>
    <w:rPr>
      <w:rFonts w:ascii="Liberation Serif" w:hAnsi="Liberation Serif" w:eastAsia="Droid Sans Fallback" w:cs="FreeSans"/>
      <w:kern w:val="3"/>
      <w:sz w:val="24"/>
      <w:szCs w:val="24"/>
      <w:lang w:val="uk-UA" w:eastAsia="zh-CN" w:bidi="hi-IN"/>
    </w:rPr>
  </w:style>
  <w:style w:type="character" w:customStyle="1" w:styleId="47">
    <w:name w:val="Основной шрифт абзаца"/>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1083</Words>
  <Characters>618</Characters>
  <Lines>5</Lines>
  <Paragraphs>3</Paragraphs>
  <TotalTime>3</TotalTime>
  <ScaleCrop>false</ScaleCrop>
  <LinksUpToDate>false</LinksUpToDate>
  <CharactersWithSpaces>1698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2024-12-24T07:15:00Z</dcterms:created>
  <dc:creator>Евгений О. Штефан</dc:creator>
  <cp:lastModifiedBy>User</cp:lastModifiedBy>
  <dcterms:modified xsi:type="dcterms:W3CDTF">2025-01-07T06:17:53Z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FABBCB1C2C90447C8113FBA07BCC9A7B_12</vt:lpwstr>
  </property>
</Properties>
</file>