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3968" w:rsidRDefault="009F3968">
      <w:pPr>
        <w:jc w:val="right"/>
      </w:pPr>
    </w:p>
    <w:p w:rsidR="009F3968" w:rsidRDefault="0032743F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968" w:rsidRDefault="009F3968">
      <w:pPr>
        <w:jc w:val="center"/>
        <w:rPr>
          <w:lang w:val="uk-UA"/>
        </w:rPr>
      </w:pPr>
    </w:p>
    <w:p w:rsidR="009F3968" w:rsidRDefault="0032743F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9F3968" w:rsidRDefault="0032743F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9F3968" w:rsidRDefault="009F3968">
      <w:pPr>
        <w:jc w:val="center"/>
        <w:rPr>
          <w:b/>
          <w:bCs/>
          <w:lang w:val="uk-UA"/>
        </w:rPr>
      </w:pPr>
    </w:p>
    <w:p w:rsidR="009F3968" w:rsidRDefault="0032743F">
      <w:pPr>
        <w:spacing w:line="360" w:lineRule="auto"/>
        <w:jc w:val="center"/>
      </w:pPr>
      <w:r>
        <w:rPr>
          <w:b/>
          <w:lang w:val="en-US"/>
        </w:rPr>
        <w:t xml:space="preserve">LXXIV </w:t>
      </w:r>
      <w:r>
        <w:rPr>
          <w:b/>
          <w:lang w:val="uk-UA"/>
        </w:rPr>
        <w:t>сесія VІІІ скликання</w:t>
      </w:r>
    </w:p>
    <w:p w:rsidR="009F3968" w:rsidRDefault="0032743F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9F3968" w:rsidRDefault="009F3968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9F3968">
        <w:tc>
          <w:tcPr>
            <w:tcW w:w="3343" w:type="dxa"/>
            <w:shd w:val="clear" w:color="auto" w:fill="auto"/>
          </w:tcPr>
          <w:p w:rsidR="009F3968" w:rsidRDefault="0032743F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05 грудня 2024 року</w:t>
            </w:r>
          </w:p>
        </w:tc>
        <w:tc>
          <w:tcPr>
            <w:tcW w:w="2391" w:type="dxa"/>
            <w:shd w:val="clear" w:color="auto" w:fill="auto"/>
          </w:tcPr>
          <w:p w:rsidR="009F3968" w:rsidRDefault="0032743F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9F3968" w:rsidRDefault="0032743F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4091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LXXIV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9F3968" w:rsidRDefault="009F3968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9F3968" w:rsidRPr="0032743F">
        <w:tc>
          <w:tcPr>
            <w:tcW w:w="4530" w:type="dxa"/>
            <w:shd w:val="clear" w:color="auto" w:fill="auto"/>
          </w:tcPr>
          <w:p w:rsidR="009F3968" w:rsidRDefault="0032743F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2024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21.12.2023 №3268-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9F3968" w:rsidRDefault="009F3968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9F3968" w:rsidRDefault="009F3968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9F3968" w:rsidRDefault="009F3968">
      <w:pPr>
        <w:rPr>
          <w:b/>
          <w:sz w:val="24"/>
          <w:szCs w:val="24"/>
          <w:lang w:val="uk-UA"/>
        </w:rPr>
      </w:pPr>
    </w:p>
    <w:p w:rsidR="009F3968" w:rsidRDefault="0032743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пункту 22 час</w:t>
      </w:r>
      <w:r>
        <w:rPr>
          <w:sz w:val="24"/>
          <w:szCs w:val="24"/>
          <w:lang w:val="uk-UA"/>
        </w:rPr>
        <w:t xml:space="preserve">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81 </w:t>
      </w:r>
      <w:r>
        <w:rPr>
          <w:sz w:val="24"/>
          <w:szCs w:val="24"/>
          <w:lang w:val="uk-UA"/>
        </w:rPr>
        <w:t xml:space="preserve">засідання постійної комісії від 03 </w:t>
      </w:r>
      <w:bookmarkStart w:id="0" w:name="_GoBack"/>
      <w:bookmarkEnd w:id="0"/>
      <w:r>
        <w:rPr>
          <w:sz w:val="24"/>
          <w:szCs w:val="24"/>
          <w:lang w:val="uk-UA"/>
        </w:rPr>
        <w:t xml:space="preserve">грудня 2024 року),                             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9F3968" w:rsidRDefault="009F3968">
      <w:pPr>
        <w:ind w:firstLine="709"/>
        <w:jc w:val="both"/>
        <w:rPr>
          <w:sz w:val="24"/>
          <w:szCs w:val="24"/>
          <w:lang w:val="uk-UA"/>
        </w:rPr>
      </w:pPr>
    </w:p>
    <w:p w:rsidR="009F3968" w:rsidRDefault="009F3968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9F3968" w:rsidRDefault="0032743F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9F3968" w:rsidRDefault="009F3968">
      <w:pPr>
        <w:rPr>
          <w:b/>
          <w:sz w:val="24"/>
          <w:szCs w:val="24"/>
          <w:lang w:val="uk-UA"/>
        </w:rPr>
      </w:pPr>
    </w:p>
    <w:p w:rsidR="009F3968" w:rsidRDefault="0032743F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</w:t>
      </w:r>
      <w:r>
        <w:rPr>
          <w:sz w:val="24"/>
          <w:szCs w:val="24"/>
          <w:shd w:val="clear" w:color="auto" w:fill="FFFFFF"/>
          <w:lang w:val="uk-UA"/>
        </w:rPr>
        <w:t xml:space="preserve">на 2024 рік” “Освіта”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1).</w:t>
      </w:r>
    </w:p>
    <w:p w:rsidR="009F3968" w:rsidRDefault="0032743F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2. Викласти в нов</w:t>
      </w:r>
      <w:r>
        <w:rPr>
          <w:sz w:val="24"/>
          <w:szCs w:val="24"/>
          <w:shd w:val="clear" w:color="auto" w:fill="FFFFFF"/>
          <w:lang w:val="uk-UA"/>
        </w:rPr>
        <w:t xml:space="preserve">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“Охорона здоров’я”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</w:t>
      </w:r>
      <w:r>
        <w:rPr>
          <w:sz w:val="24"/>
          <w:szCs w:val="24"/>
          <w:shd w:val="clear" w:color="auto" w:fill="FFFFFF"/>
          <w:lang w:val="uk-UA"/>
        </w:rPr>
        <w:t xml:space="preserve">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2).</w:t>
      </w:r>
    </w:p>
    <w:p w:rsidR="009F3968" w:rsidRDefault="0032743F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</w:t>
      </w:r>
      <w:r>
        <w:rPr>
          <w:sz w:val="24"/>
          <w:szCs w:val="24"/>
          <w:shd w:val="clear" w:color="auto" w:fill="FFFFFF"/>
          <w:lang w:val="uk-UA"/>
        </w:rPr>
        <w:t xml:space="preserve">омади на 2024 рік” “Житлово-комунальне господарство”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</w:t>
      </w:r>
      <w:r>
        <w:rPr>
          <w:sz w:val="24"/>
          <w:szCs w:val="24"/>
          <w:shd w:val="clear" w:color="auto" w:fill="FFFFFF"/>
          <w:lang w:val="uk-UA"/>
        </w:rPr>
        <w:t xml:space="preserve"> (додаток </w:t>
      </w:r>
      <w:r w:rsidRPr="0032743F">
        <w:rPr>
          <w:sz w:val="24"/>
          <w:szCs w:val="24"/>
          <w:shd w:val="clear" w:color="auto" w:fill="FFFFFF"/>
          <w:lang w:val="uk-UA"/>
        </w:rPr>
        <w:t>3</w:t>
      </w:r>
      <w:r>
        <w:rPr>
          <w:sz w:val="24"/>
          <w:szCs w:val="24"/>
          <w:shd w:val="clear" w:color="auto" w:fill="FFFFFF"/>
          <w:lang w:val="uk-UA"/>
        </w:rPr>
        <w:t>).</w:t>
      </w:r>
    </w:p>
    <w:p w:rsidR="009F3968" w:rsidRDefault="0032743F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4.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по іншим галузям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</w:t>
      </w:r>
      <w:r>
        <w:rPr>
          <w:sz w:val="24"/>
          <w:szCs w:val="24"/>
          <w:shd w:val="clear" w:color="auto" w:fill="FFFFFF"/>
          <w:lang w:val="uk-UA"/>
        </w:rPr>
        <w:t xml:space="preserve">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5).</w:t>
      </w:r>
    </w:p>
    <w:p w:rsidR="009F3968" w:rsidRDefault="0032743F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5. Контроль за виконанням рішення покласти на постійну комісію міської ради з питань планування, фінансів, </w:t>
      </w:r>
      <w:r>
        <w:rPr>
          <w:sz w:val="24"/>
          <w:szCs w:val="24"/>
          <w:shd w:val="clear" w:color="auto" w:fill="FFFFFF"/>
          <w:lang w:val="uk-UA"/>
        </w:rPr>
        <w:t>бюджету, соціально-економічного розвитку та регуляторної політики (Віталій КУЛІШ).</w:t>
      </w:r>
    </w:p>
    <w:p w:rsidR="009F3968" w:rsidRDefault="009F3968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9F3968" w:rsidRDefault="009F3968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9F3968" w:rsidRDefault="0032743F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>Павло ГОЛОДНІКОВ</w:t>
      </w:r>
    </w:p>
    <w:sectPr w:rsidR="009F3968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F3968"/>
    <w:rsid w:val="0032743F"/>
    <w:rsid w:val="009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9FBA"/>
  <w15:docId w15:val="{FD16E665-A962-4FD6-AC29-331EA01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24</cp:revision>
  <cp:lastPrinted>2024-12-09T12:50:00Z</cp:lastPrinted>
  <dcterms:created xsi:type="dcterms:W3CDTF">2024-06-05T05:58:00Z</dcterms:created>
  <dcterms:modified xsi:type="dcterms:W3CDTF">2024-12-09T12:50:00Z</dcterms:modified>
  <dc:language>uk-UA</dc:language>
</cp:coreProperties>
</file>