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20 лютого 2025 року                                     м. Зміїв                                     </w:t>
      </w:r>
      <w:r>
        <w:rPr>
          <w:rFonts w:cs="Times New Roman"/>
          <w:b/>
          <w:bCs/>
        </w:rPr>
        <w:t xml:space="preserve"> </w:t>
      </w:r>
      <w:r>
        <w:rPr>
          <w:rFonts w:cs="Times New Roman"/>
          <w:b/>
          <w:bCs/>
          <w:lang w:val="uk-UA"/>
        </w:rPr>
        <w:t>№</w:t>
      </w:r>
      <w:r>
        <w:rPr>
          <w:rFonts w:cs="Times New Roman"/>
          <w:b/>
          <w:bCs/>
          <w:lang w:val="uk-UA"/>
        </w:rPr>
        <w:t>4400</w:t>
      </w:r>
      <w:r>
        <w:rPr>
          <w:rFonts w:cs="Times New Roman"/>
          <w:b/>
          <w:bCs/>
          <w:lang w:val="uk-UA"/>
        </w:rPr>
        <w:t>-</w:t>
      </w:r>
      <w:r>
        <w:rPr>
          <w:rFonts w:cs="Times New Roman"/>
          <w:b/>
          <w:bCs/>
          <w:lang w:val="en-US"/>
        </w:rPr>
        <w:t>LХХ</w:t>
      </w:r>
      <w:r>
        <w:rPr>
          <w:rFonts w:cs="Times New Roman"/>
          <w:b/>
          <w:bCs/>
          <w:lang w:val="uk-UA"/>
        </w:rPr>
        <w:t>ІХ-</w:t>
      </w:r>
      <w:bookmarkStart w:id="0" w:name="__DdeLink__54_820201326"/>
      <w:r>
        <w:rPr>
          <w:rFonts w:cs="Times New Roman"/>
          <w:b/>
          <w:bCs/>
          <w:lang w:val="en-US"/>
        </w:rPr>
        <w:t>V</w:t>
      </w:r>
      <w:bookmarkEnd w:id="0"/>
      <w:r>
        <w:rPr>
          <w:rFonts w:cs="Times New Roman"/>
          <w:b/>
          <w:bCs/>
          <w:lang w:val="uk-UA"/>
        </w:rPr>
        <w:t>ІІІ</w:t>
      </w:r>
    </w:p>
    <w:p>
      <w:pPr>
        <w:pStyle w:val="Normal"/>
        <w:widowControl w:val="false"/>
        <w:numPr>
          <w:ilvl w:val="0"/>
          <w:numId w:val="0"/>
        </w:numPr>
        <w:tabs>
          <w:tab w:val="left" w:pos="5604" w:leader="none"/>
        </w:tabs>
        <w:suppressAutoHyphens w:val="true"/>
        <w:overflowPunct w:val="true"/>
        <w:bidi w:val="0"/>
        <w:spacing w:lineRule="auto" w:line="247" w:before="0" w:after="160"/>
        <w:ind w:left="-17" w:right="5102" w:hanging="0"/>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val="false"/>
        <w:numPr>
          <w:ilvl w:val="0"/>
          <w:numId w:val="0"/>
        </w:numPr>
        <w:tabs>
          <w:tab w:val="left" w:pos="6009" w:leader="none"/>
          <w:tab w:val="left" w:pos="6118" w:leader="none"/>
        </w:tabs>
        <w:suppressAutoHyphens w:val="true"/>
        <w:overflowPunct w:val="true"/>
        <w:bidi w:val="0"/>
        <w:spacing w:lineRule="auto" w:line="240" w:before="0" w:after="160"/>
        <w:ind w:left="0" w:right="3969" w:hanging="0"/>
        <w:jc w:val="both"/>
        <w:rPr>
          <w:rFonts w:cs="Times New Roman"/>
          <w:b/>
          <w:b/>
          <w:bCs/>
          <w:iCs/>
          <w:sz w:val="24"/>
          <w:szCs w:val="24"/>
          <w:lang w:val="uk-UA"/>
        </w:rPr>
      </w:pPr>
      <w:r>
        <w:rPr>
          <w:rStyle w:val="Style12"/>
          <w:rFonts w:eastAsia="SimSun" w:cs="Times New Roman"/>
          <w:b/>
          <w:bCs/>
          <w:i w:val="false"/>
          <w:iCs/>
          <w:caps w:val="false"/>
          <w:smallCaps w:val="false"/>
          <w:color w:val="00000A"/>
          <w:spacing w:val="0"/>
          <w:sz w:val="24"/>
          <w:szCs w:val="24"/>
          <w:highlight w:val="white"/>
          <w:lang w:val="uk-UA" w:eastAsia="en-US" w:bidi="ar-SA"/>
        </w:rPr>
        <w:t>Про проведення земельних торгів у формі електронного аукціону з продажу права оренди на земельну ділянку для будівництва та обслуговування будівель торгівлі, що розташована по вул. Соколівське шосе, б/н, м. Зміїв</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2"/>
          <w:szCs w:val="22"/>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доповідну записку начальника відділу земельних відносин та                          землевпорядкування Зміївської міської ради Юрія КУХТІНА </w:t>
      </w:r>
      <w:r>
        <w:rPr>
          <w:rStyle w:val="Style12"/>
          <w:rFonts w:eastAsia="Times New Roman" w:cs="Times New Roman"/>
          <w:b w:val="false"/>
          <w:bCs w:val="false"/>
          <w:i w:val="false"/>
          <w:iCs/>
          <w:caps w:val="false"/>
          <w:smallCaps w:val="false"/>
          <w:color w:val="000000"/>
          <w:spacing w:val="4"/>
          <w:sz w:val="22"/>
          <w:szCs w:val="22"/>
          <w:highlight w:val="white"/>
          <w:u w:val="none"/>
          <w:lang w:val="uk-UA" w:eastAsia="en-US" w:bidi="ar-SA"/>
        </w:rPr>
        <w:t>п</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 проведення земельних торгів у формі електронного аукціону з продажу права оренди на земельну ділянку для  будівництва та обслуговування будівель торгівлі, що розташована по вул. Соколівське  шосе, б/н, м. Зміїв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враховуючи Витяг з Державного земельного кадастру про земельну ділянку №НВ-0000292292025 від 12.02.2025 року, що зареєстрована Зміївським районним відділом ХРФ “Центру ДЗК”, Витяг із технічної документації з нормативної грошової  оцінки земельних ділянок № НВ-9941395162025 від 12.02.2025 року,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12.02.2025 (номер          інформаційної довідки: 412941499), з метою забезпечення проведення земельних торгів у формі електронного аукціону згідно чинного законодавства, відповідно до ст. 12, 122, 135-139 Земельного кодексу України, ст. 16 Закону України “Про оренду землі”, вимоги щодо підготовки до проведення земельних торгів для продажу земельних ділянок та набуття прав користування ними (оренди, суперфіцію, емфітевзису), затверджені постановою Кабінету Міністрів України від 22 вересня 2021 року №1013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66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18 лютого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2025 року),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Style w:val="Style12"/>
          <w:sz w:val="24"/>
          <w:szCs w:val="24"/>
        </w:rPr>
      </w:pPr>
      <w:r>
        <w:rPr>
          <w:sz w:val="24"/>
          <w:szCs w:val="24"/>
        </w:rPr>
      </w:r>
    </w:p>
    <w:p>
      <w:pPr>
        <w:pStyle w:val="Normal"/>
        <w:widowControl w:val="false"/>
        <w:suppressAutoHyphens w:val="true"/>
        <w:overflowPunct w:val="true"/>
        <w:bidi w:val="0"/>
        <w:ind w:left="0" w:right="0" w:firstLine="567"/>
        <w:jc w:val="both"/>
        <w:rPr>
          <w:rFonts w:cs="Times New Roman"/>
          <w:iCs/>
          <w:sz w:val="24"/>
          <w:szCs w:val="24"/>
        </w:rPr>
      </w:pPr>
      <w:r>
        <w:rPr>
          <w:rFonts w:eastAsia="Times New Roman" w:cs="Times New Roman"/>
          <w:b w:val="false"/>
          <w:bCs w:val="false"/>
          <w:iCs/>
          <w:color w:val="000000"/>
          <w:sz w:val="24"/>
          <w:szCs w:val="24"/>
          <w:lang w:val="uk-UA" w:bidi="ar-SA"/>
        </w:rPr>
        <w:t>1. Провести земельні торги у формі електронного аукціону з продажу права оренди на земельну ділянку житлової та громадської забудови комунальної власності територіальної громади Зміївської міської ради для будівництва та обслуговування будівель торгівлі (код КВЦПЗ - 03.07), загальною площею 0,0015 га, що розташована по вул. Соколівське шосе, б/н, м. Зміїв.</w:t>
      </w:r>
    </w:p>
    <w:p>
      <w:pPr>
        <w:pStyle w:val="Normal"/>
        <w:widowControl w:val="false"/>
        <w:suppressAutoHyphens w:val="true"/>
        <w:overflowPunct w:val="true"/>
        <w:bidi w:val="0"/>
        <w:ind w:left="0" w:right="0" w:firstLine="567"/>
        <w:jc w:val="both"/>
        <w:rPr>
          <w:lang w:val="uk-UA"/>
        </w:rPr>
      </w:pPr>
      <w:r>
        <w:rPr>
          <w:rFonts w:eastAsia="Times New Roman" w:cs="Times New Roman"/>
          <w:b w:val="false"/>
          <w:bCs w:val="false"/>
          <w:iCs/>
          <w:color w:val="000000"/>
          <w:sz w:val="24"/>
          <w:szCs w:val="24"/>
          <w:lang w:val="uk-UA" w:bidi="ar-SA"/>
        </w:rPr>
        <w:t>2. Продати право оренди на конкурентних засадах (земельних торгах у формі електронного аукціону) на земельну ділянку загальною площею 0,0015га, кадастровий номер 6321710100:01:011:0038, із земель житлової та громадської забудови комунальної власності територіальної громади Зміївської міської ради для будівництва та обслуговування будівель торгівлі (код КВЦПЗ - 03.07), що розташована по вул. Соколівське шосе, б/н, м. Зміїв.</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xml:space="preserve">3. Затвердити умови продажу права оренди земельної ділянки для будівництва та обслуговування будівель торгівлі загальною площею 0,0015 га, кадастровий номер  6321710100:01:011:0038, на земельних торгах у формі електронного аукціону. </w:t>
      </w:r>
    </w:p>
    <w:p>
      <w:pPr>
        <w:pStyle w:val="Normal"/>
        <w:widowControl w:val="false"/>
        <w:suppressAutoHyphens w:val="true"/>
        <w:overflowPunct w:val="true"/>
        <w:bidi w:val="0"/>
        <w:ind w:left="0" w:right="0" w:firstLine="567"/>
        <w:jc w:val="both"/>
        <w:rPr/>
      </w:pPr>
      <w:r>
        <w:rPr>
          <w:rFonts w:cs="Times New Roman"/>
          <w:b w:val="false"/>
          <w:bCs w:val="false"/>
          <w:iCs/>
          <w:sz w:val="24"/>
          <w:szCs w:val="24"/>
          <w:lang w:val="uk-UA"/>
        </w:rPr>
        <w:t>3.1. Стартова ціна лоту (стартовий розмір річної орендної плати) - 12% від нормативної грошової оцінки земельної ділянки, що становить 1687,91 грн.</w:t>
      </w:r>
    </w:p>
    <w:p>
      <w:pPr>
        <w:pStyle w:val="Normal"/>
        <w:widowControl w:val="false"/>
        <w:suppressAutoHyphens w:val="true"/>
        <w:overflowPunct w:val="tru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 xml:space="preserve">3.2. Строк користування земельною ділянкою житлової та громадської забудови комунальної власності Зміївської територіальної громади загальною площею 0,0015 га для будівництва та обслуговування будівель торгівлі при укладанні договору оренди з переможцем торгів - 15 років. </w:t>
      </w:r>
    </w:p>
    <w:p>
      <w:pPr>
        <w:pStyle w:val="Normal"/>
        <w:widowControl w:val="false"/>
        <w:suppressAutoHyphens w:val="true"/>
        <w:overflowPunct w:val="tru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3.3. Крок земельних торгів у формі аукціону щодо продажу права оренди земельної ділянки становить 1% від стартового розміру річної орендної плати, що становить 16 грн              88 коп.</w:t>
      </w:r>
    </w:p>
    <w:p>
      <w:pPr>
        <w:pStyle w:val="Normal"/>
        <w:widowControl w:val="false"/>
        <w:suppressAutoHyphens w:val="true"/>
        <w:overflowPunct w:val="true"/>
        <w:bidi w:val="0"/>
        <w:ind w:left="0" w:right="0" w:firstLine="567"/>
        <w:jc w:val="both"/>
        <w:rPr/>
      </w:pPr>
      <w:r>
        <w:rPr>
          <w:rFonts w:cs="Times New Roman"/>
          <w:b w:val="false"/>
          <w:bCs w:val="false"/>
          <w:iCs/>
          <w:sz w:val="24"/>
          <w:szCs w:val="24"/>
          <w:lang w:val="uk-UA"/>
        </w:rPr>
        <w:t xml:space="preserve">3.4. Гарантійний внесок в розмірі 30% стартового розміру річної плати за користування земельною ділянкою сплачується учасниками </w:t>
      </w:r>
      <w:r>
        <w:rPr>
          <w:rFonts w:cs="Times New Roman"/>
          <w:b w:val="false"/>
          <w:bCs w:val="false"/>
          <w:i w:val="false"/>
          <w:iCs/>
          <w:caps w:val="false"/>
          <w:smallCaps w:val="false"/>
          <w:color w:val="000000"/>
          <w:spacing w:val="0"/>
          <w:sz w:val="24"/>
          <w:szCs w:val="24"/>
          <w:lang w:val="uk-UA"/>
        </w:rPr>
        <w:t>на відкриті у банку окремі рахунки оператора електронного майданчика і становить 506 грн 37 коп.</w:t>
      </w:r>
    </w:p>
    <w:p>
      <w:pPr>
        <w:pStyle w:val="Normal"/>
        <w:widowControl w:val="false"/>
        <w:suppressAutoHyphens w:val="true"/>
        <w:overflowPunct w:val="true"/>
        <w:bidi w:val="0"/>
        <w:ind w:left="0" w:right="0" w:firstLine="567"/>
        <w:jc w:val="both"/>
        <w:rPr/>
      </w:pPr>
      <w:r>
        <w:rPr>
          <w:rFonts w:cs="Times New Roman"/>
          <w:b w:val="false"/>
          <w:bCs w:val="false"/>
          <w:iCs/>
          <w:sz w:val="24"/>
          <w:szCs w:val="24"/>
          <w:lang w:val="uk-UA"/>
        </w:rPr>
        <w:t xml:space="preserve">3.5. </w:t>
      </w:r>
      <w:r>
        <w:rPr>
          <w:rFonts w:cs="Times New Roman"/>
          <w:b w:val="false"/>
          <w:bCs w:val="false"/>
          <w:i w:val="false"/>
          <w:iCs/>
          <w:caps w:val="false"/>
          <w:smallCaps w:val="false"/>
          <w:color w:val="000000"/>
          <w:spacing w:val="0"/>
          <w:sz w:val="24"/>
          <w:szCs w:val="24"/>
          <w:lang w:val="uk-UA"/>
        </w:rPr>
        <w:t>Реєстраційний внесок у розмірі 0,1 мінімальної заробітної плати, визначеної законом про Державний бюджет України на 1 січня 2025 року, сплачується учасниками на відкриті у банку окремі рахунки оператора електронного майданчика і становить 800 грн.</w:t>
      </w:r>
    </w:p>
    <w:p>
      <w:pPr>
        <w:pStyle w:val="Normal"/>
        <w:widowControl w:val="false"/>
        <w:suppressAutoHyphens w:val="true"/>
        <w:overflowPunct w:val="true"/>
        <w:bidi w:val="0"/>
        <w:ind w:left="0" w:right="0" w:firstLine="567"/>
        <w:jc w:val="both"/>
        <w:rPr/>
      </w:pPr>
      <w:r>
        <w:rPr>
          <w:rFonts w:cs="Times New Roman"/>
          <w:b w:val="false"/>
          <w:bCs w:val="false"/>
          <w:iCs/>
          <w:color w:val="000000"/>
          <w:sz w:val="24"/>
          <w:szCs w:val="24"/>
          <w:lang w:val="uk-UA"/>
        </w:rPr>
        <w:t xml:space="preserve">3.6. </w:t>
      </w:r>
      <w:r>
        <w:rPr>
          <w:rFonts w:cs="Times New Roman"/>
          <w:b w:val="false"/>
          <w:bCs w:val="false"/>
          <w:i w:val="false"/>
          <w:iCs/>
          <w:caps w:val="false"/>
          <w:smallCaps w:val="false"/>
          <w:color w:val="000000"/>
          <w:spacing w:val="0"/>
          <w:sz w:val="24"/>
          <w:szCs w:val="24"/>
          <w:lang w:val="uk-UA"/>
        </w:rPr>
        <w:t>Розмір, порядок сплати та повернення винагороди, що сплачується переможцем земельних торгів оператору електронного майданчика, встановлюються Кабінетом Міністрів України.</w:t>
      </w:r>
      <w:r>
        <w:rPr>
          <w:rFonts w:cs="Times New Roman"/>
          <w:b w:val="false"/>
          <w:bCs w:val="false"/>
          <w:iCs/>
          <w:color w:val="000000"/>
          <w:sz w:val="24"/>
          <w:szCs w:val="24"/>
          <w:lang w:val="uk-UA"/>
        </w:rPr>
        <w:t xml:space="preserve"> </w:t>
      </w:r>
    </w:p>
    <w:p>
      <w:pPr>
        <w:pStyle w:val="Normal"/>
        <w:widowControl w:val="false"/>
        <w:suppressAutoHyphens w:val="true"/>
        <w:overflowPunct w:val="true"/>
        <w:bidi w:val="0"/>
        <w:ind w:left="0" w:right="0" w:firstLine="567"/>
        <w:jc w:val="both"/>
        <w:rPr/>
      </w:pPr>
      <w:r>
        <w:rPr>
          <w:rFonts w:cs="Times New Roman"/>
          <w:b w:val="false"/>
          <w:bCs w:val="false"/>
          <w:iCs/>
          <w:sz w:val="24"/>
          <w:szCs w:val="24"/>
          <w:lang w:val="uk-UA"/>
        </w:rPr>
        <w:t>3.7. Переможець торгів зобов</w:t>
      </w:r>
      <w:r>
        <w:rPr>
          <w:rFonts w:cs="Times New Roman"/>
          <w:b w:val="false"/>
          <w:bCs w:val="false"/>
          <w:iCs/>
          <w:sz w:val="24"/>
          <w:szCs w:val="24"/>
          <w:lang w:val="en-US"/>
        </w:rPr>
        <w:t>'</w:t>
      </w:r>
      <w:r>
        <w:rPr>
          <w:rFonts w:cs="Times New Roman"/>
          <w:b w:val="false"/>
          <w:bCs w:val="false"/>
          <w:iCs/>
          <w:sz w:val="24"/>
          <w:szCs w:val="24"/>
          <w:lang w:val="uk-UA"/>
        </w:rPr>
        <w:t>язаний провести оплату за придбаний лот у порядку та строки, визначені чинним законодавством.</w:t>
      </w:r>
    </w:p>
    <w:p>
      <w:pPr>
        <w:pStyle w:val="Normal"/>
        <w:widowControl w:val="false"/>
        <w:suppressAutoHyphens w:val="true"/>
        <w:overflowPunct w:val="tru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4. Затвердити проект договору оренди землі, який пропонується укласти з переможцем земельних торгів у формі аукціону (Додаток 1.).</w:t>
      </w:r>
    </w:p>
    <w:p>
      <w:pPr>
        <w:pStyle w:val="Normal"/>
        <w:widowControl w:val="false"/>
        <w:suppressAutoHyphens w:val="true"/>
        <w:overflowPunct w:val="tru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5. Дату проведення земельних торгів у формі електронного аукціону визначити не пізніше 90 днів з дня прийняття даного рішення.</w:t>
      </w:r>
    </w:p>
    <w:p>
      <w:pPr>
        <w:pStyle w:val="Normal"/>
        <w:widowControl w:val="false"/>
        <w:suppressAutoHyphens w:val="true"/>
        <w:overflowPunct w:val="tru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6. Ціна продажу земельної ділянки, право оренди якою набуто на електронних торгах, підлягає сплаті переможцем земельних торгів не пізніше трьох банківських днів з дня укладення відповідного договору.</w:t>
      </w:r>
    </w:p>
    <w:p>
      <w:pPr>
        <w:pStyle w:val="Normal"/>
        <w:widowControl w:val="false"/>
        <w:suppressAutoHyphens w:val="true"/>
        <w:overflowPunct w:val="tru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7. Доручити міському голові Павлу ГОЛОДНІКОВУ від імені Зміївської міської ради, як організатора земельних торгів, укласти договір з оператором електронного майданчика, підключеного до електронної торгової системи, про організацію та проведення земельних торгів за формою, визначеною та наданою оператором електронного майданчика, відповідно до Цивільного кодексу України та Господарського кодексу України.</w:t>
      </w:r>
    </w:p>
    <w:p>
      <w:pPr>
        <w:pStyle w:val="Normal"/>
        <w:widowControl w:val="false"/>
        <w:suppressAutoHyphens w:val="true"/>
        <w:overflowPunct w:val="tru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8. Уповноважити міського голову Павла ГОЛОДНІКОВА,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Зміївської міської ради як організатора проведення земельних торгів у формі електронного аукціону.</w:t>
      </w:r>
    </w:p>
    <w:p>
      <w:pPr>
        <w:pStyle w:val="Normal"/>
        <w:widowControl w:val="false"/>
        <w:suppressAutoHyphens w:val="true"/>
        <w:overflowPunct w:val="true"/>
        <w:bidi w:val="0"/>
        <w:ind w:left="0" w:right="0" w:firstLine="567"/>
        <w:jc w:val="both"/>
        <w:rPr>
          <w:rFonts w:cs="Times New Roman"/>
          <w:b w:val="false"/>
          <w:b w:val="false"/>
          <w:bCs w:val="false"/>
          <w:iCs/>
          <w:sz w:val="24"/>
          <w:szCs w:val="24"/>
          <w:lang w:val="uk-UA"/>
        </w:rPr>
      </w:pPr>
      <w:r>
        <w:rPr>
          <w:rFonts w:cs="Times New Roman"/>
          <w:b w:val="false"/>
          <w:bCs w:val="false"/>
          <w:iCs/>
          <w:sz w:val="24"/>
          <w:szCs w:val="24"/>
          <w:lang w:val="uk-UA"/>
        </w:rPr>
        <w:t>9. Переможцю земельних торгів провести державну реєстрацію права оренди на земельну ділянку відповідно до чинного законодавства.</w:t>
      </w:r>
    </w:p>
    <w:p>
      <w:pPr>
        <w:pStyle w:val="Normal"/>
        <w:widowControl w:val="false"/>
        <w:suppressAutoHyphens w:val="true"/>
        <w:overflowPunct w:val="true"/>
        <w:bidi w:val="0"/>
        <w:ind w:left="0" w:right="0" w:firstLine="567"/>
        <w:jc w:val="both"/>
        <w:rPr/>
      </w:pPr>
      <w:r>
        <w:rPr>
          <w:rFonts w:cs="Times New Roman"/>
          <w:b w:val="false"/>
          <w:bCs w:val="false"/>
          <w:iCs/>
          <w:sz w:val="24"/>
          <w:szCs w:val="24"/>
          <w:lang w:val="uk-UA"/>
        </w:rPr>
        <w:t>10. Контроль</w:t>
      </w:r>
      <w:r>
        <w:rPr>
          <w:rFonts w:cs="Times New Roman"/>
          <w:b w:val="false"/>
          <w:bCs w:val="false"/>
          <w:iCs/>
          <w:sz w:val="24"/>
          <w:szCs w:val="24"/>
        </w:rPr>
        <w:t xml:space="preserve">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val="false"/>
        <w:suppressAutoHyphens w:val="true"/>
        <w:overflowPunct w:val="true"/>
        <w:bidi w:val="0"/>
        <w:spacing w:before="0" w:after="160"/>
        <w:ind w:left="0" w:right="0" w:firstLine="567"/>
        <w:jc w:val="both"/>
        <w:rPr>
          <w:rStyle w:val="Style12"/>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3521</TotalTime>
  <Application>LibreOffice/5.1.6.2$Linux_X86_64 LibreOffice_project/10m0$Build-2</Application>
  <Pages>2</Pages>
  <Words>791</Words>
  <Characters>5331</Characters>
  <CharactersWithSpaces>6372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2025-02-20T14:18:51Z</cp:lastPrinted>
  <dcterms:modified xsi:type="dcterms:W3CDTF">2025-02-20T14:18:37Z</dcterms:modified>
  <cp:revision>369</cp:revision>
  <dc:subject/>
  <dc:title/>
</cp:coreProperties>
</file>