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4401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6009" w:leader="none"/>
          <w:tab w:val="left" w:pos="6118" w:leader="none"/>
        </w:tabs>
        <w:suppressAutoHyphens w:val="true"/>
        <w:overflowPunct w:val="true"/>
        <w:bidi w:val="0"/>
        <w:spacing w:lineRule="auto" w:line="240" w:before="0" w:after="160"/>
        <w:ind w:left="0" w:right="396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внесення змін в рішення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 xml:space="preserve">XVI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скликання від 19 жовтня                     2021 року №1455-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>XVI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-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“Про затвердження                   ПП “Будтранссервіс” проекту землеустрою щодо відведення земельної ділянки та передачу її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промисловості(обслуговування нежитлових будівель та споруд), що розташована по                             пров. Залізничному, 7, м. Зміїв”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директора ПП “БУДТРАНССЕРВІС” Анни ВЕРЕТЕННІКОВОЇ, ідентифікаційний код юридичної особи: 33143713, місце знаходження юридичної особи: пров. Залізничний, буд. 7, м. Зміїв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внесення змін в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XVI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19 жовтня 2021 року №1455-XVI-VIII “Про затвердження ПП “Будтранссервіс” проекту землеустрою щодо відведення земельної ділянки та                      передачу її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промисловості(обслуговування нежитлових будівель та споруд), що розташована по пров. Залізничному, 7, м. Зміїв”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XVI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19 жовтня 2021 року №1455-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XVI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затвердження                               ПП “Будтранссервіс” проекту землеустрою щодо відведення земельної ділянки та                 передачу її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промисловості(обслуговування нежитлових будівель та споруд), що розташована по пров. Залізничному, 7, м. Зміїв”,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 сесії Зміївської міської ради VIII скликання від 22 серпня 2023 року №3060-XLVII-VIII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рекомендації постійної комісії міської ради з питань містобудування,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                   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Внести зміни в рішення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XVI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                          19 жовтня 2021 року №1455-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XVI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“Про затвердження ПП “Будтранссервіс” проекту землеустрою щодо відведення земельної ділянки та передачу її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промисловості(обслуговування нежитлових будівель та споруд), що розташована по пров. Залізничному, 7, м. Зміїв”, а саме: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567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в п.2 даного рішення змінити строк оренди земельної ділянки з 2-х років на 49 роки;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в п. 3 даного рішення змінити орендну плату за замельну ділянку з 3% від нормативної грошової оцінки землі на 8% від нормативної грошової оцінки землі.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Application>LibreOffice/5.1.6.2$Linux_X86_64 LibreOffice_project/10m0$Build-2</Application>
  <Pages>2</Pages>
  <Words>437</Words>
  <Characters>2907</Characters>
  <CharactersWithSpaces>3709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2025-02-20T14:20:35Z</cp:lastPrinted>
  <dcterms:modified xsi:type="dcterms:W3CDTF">2025-02-20T14:20:30Z</dcterms:modified>
  <cp:revision>368</cp:revision>
  <dc:subject/>
  <dc:title/>
</cp:coreProperties>
</file>