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ІХ</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20 лютого 2025 року                                     м. Зміїв                                     </w:t>
      </w:r>
      <w:r>
        <w:rPr>
          <w:rFonts w:cs="Times New Roman"/>
          <w:b/>
          <w:bCs/>
        </w:rPr>
        <w:t xml:space="preserve"> </w:t>
      </w:r>
      <w:r>
        <w:rPr>
          <w:rFonts w:cs="Times New Roman"/>
          <w:b/>
          <w:bCs/>
          <w:lang w:val="uk-UA"/>
        </w:rPr>
        <w:t>№4402-</w:t>
      </w:r>
      <w:r>
        <w:rPr>
          <w:rFonts w:cs="Times New Roman"/>
          <w:b/>
          <w:bCs/>
          <w:lang w:val="en-US"/>
        </w:rPr>
        <w:t>LХХ</w:t>
      </w:r>
      <w:r>
        <w:rPr>
          <w:rFonts w:cs="Times New Roman"/>
          <w:b/>
          <w:bCs/>
          <w:lang w:val="uk-UA"/>
        </w:rPr>
        <w:t>ІХ-</w:t>
      </w:r>
      <w:bookmarkStart w:id="0" w:name="__DdeLink__54_820201326"/>
      <w:r>
        <w:rPr>
          <w:rFonts w:cs="Times New Roman"/>
          <w:b/>
          <w:bCs/>
          <w:lang w:val="en-US"/>
        </w:rPr>
        <w:t>V</w:t>
      </w:r>
      <w:bookmarkEnd w:id="0"/>
      <w:r>
        <w:rPr>
          <w:rFonts w:cs="Times New Roman"/>
          <w:b/>
          <w:bCs/>
          <w:lang w:val="uk-UA"/>
        </w:rPr>
        <w:t>ІІІ</w:t>
      </w:r>
    </w:p>
    <w:p>
      <w:pPr>
        <w:pStyle w:val="Normal"/>
        <w:widowControl/>
        <w:numPr>
          <w:ilvl w:val="0"/>
          <w:numId w:val="0"/>
        </w:numPr>
        <w:tabs>
          <w:tab w:val="left" w:pos="6705" w:leader="none"/>
        </w:tabs>
        <w:suppressAutoHyphens w:val="true"/>
        <w:overflowPunct w:val="true"/>
        <w:bidi w:val="0"/>
        <w:snapToGrid w:val="true"/>
        <w:spacing w:lineRule="auto" w:line="247" w:before="0" w:after="160"/>
        <w:ind w:left="0" w:right="4195" w:hanging="0"/>
        <w:jc w:val="both"/>
        <w:rPr>
          <w:rStyle w:val="Style12"/>
          <w:rFonts w:ascii="Times New Roman" w:hAnsi="Times New Roman" w:eastAsia="Times New Roman"/>
          <w:b/>
          <w:b/>
          <w:bCs/>
          <w:i w:val="false"/>
          <w:i w:val="false"/>
          <w:caps w:val="false"/>
          <w:smallCaps w:val="false"/>
          <w:color w:val="000000"/>
          <w:spacing w:val="0"/>
          <w:sz w:val="23"/>
          <w:highlight w:val="white"/>
          <w:lang w:val="uk-UA" w:eastAsia="ru-RU" w:bidi="zxx"/>
        </w:rPr>
      </w:pPr>
      <w:r>
        <w:rPr>
          <w:rFonts w:eastAsia="Times New Roman"/>
          <w:b/>
          <w:bCs/>
          <w:i w:val="false"/>
          <w:caps w:val="false"/>
          <w:smallCaps w:val="false"/>
          <w:color w:val="000000"/>
          <w:spacing w:val="0"/>
          <w:sz w:val="23"/>
          <w:highlight w:val="white"/>
          <w:lang w:val="uk-UA" w:eastAsia="ru-RU" w:bidi="zxx"/>
        </w:rPr>
      </w:r>
    </w:p>
    <w:p>
      <w:pPr>
        <w:pStyle w:val="Normal"/>
        <w:widowControl/>
        <w:numPr>
          <w:ilvl w:val="0"/>
          <w:numId w:val="0"/>
        </w:numPr>
        <w:tabs>
          <w:tab w:val="left" w:pos="6705" w:leader="none"/>
        </w:tabs>
        <w:suppressAutoHyphens w:val="true"/>
        <w:overflowPunct w:val="true"/>
        <w:bidi w:val="0"/>
        <w:snapToGrid w:val="true"/>
        <w:spacing w:lineRule="auto" w:line="247" w:before="0" w:after="160"/>
        <w:ind w:left="0" w:right="4195" w:hanging="0"/>
        <w:jc w:val="both"/>
        <w:rPr>
          <w:rFonts w:cs="Calibri"/>
          <w:b w:val="false"/>
          <w:b w:val="false"/>
          <w:bCs w:val="false"/>
          <w:iCs/>
          <w:sz w:val="24"/>
          <w:szCs w:val="24"/>
        </w:rPr>
      </w:pPr>
      <w:r>
        <w:rPr>
          <w:rStyle w:val="Style12"/>
          <w:rFonts w:eastAsia="Times New Roman" w:cs="Calibri"/>
          <w:b/>
          <w:bCs/>
          <w:i w:val="false"/>
          <w:iCs/>
          <w:caps w:val="false"/>
          <w:smallCaps w:val="false"/>
          <w:color w:val="000000"/>
          <w:spacing w:val="0"/>
          <w:sz w:val="23"/>
          <w:szCs w:val="24"/>
          <w:highlight w:val="white"/>
          <w:lang w:val="uk-UA" w:eastAsia="ru-RU" w:bidi="zxx"/>
        </w:rPr>
        <w:t xml:space="preserve">Про затвердження </w:t>
      </w:r>
      <w:r>
        <w:rPr>
          <w:rStyle w:val="Style12"/>
          <w:rFonts w:eastAsia="Times New Roman" w:cs="Times New Roman"/>
          <w:b/>
          <w:bCs/>
          <w:i w:val="false"/>
          <w:iCs/>
          <w:caps w:val="false"/>
          <w:smallCaps w:val="false"/>
          <w:color w:val="000000"/>
          <w:spacing w:val="0"/>
          <w:sz w:val="23"/>
          <w:szCs w:val="24"/>
          <w:highlight w:val="white"/>
          <w:lang w:val="uk-UA" w:eastAsia="ru-RU" w:bidi="ar-SA"/>
        </w:rPr>
        <w:t xml:space="preserve">технічної документації з нормативної грошової оцінки земельної ділянки для рибогосподарських потреб, кадастровий номер 6321785000:02:000:0362, що розташована  на території Зміївської міської ради </w:t>
      </w:r>
      <w:r>
        <w:rPr>
          <w:rStyle w:val="Style12"/>
          <w:rFonts w:eastAsia="Times New Roman" w:cs="Times New Roman"/>
          <w:b/>
          <w:bCs/>
          <w:i w:val="false"/>
          <w:iCs/>
          <w:caps w:val="false"/>
          <w:smallCaps w:val="false"/>
          <w:color w:val="000000"/>
          <w:spacing w:val="0"/>
          <w:sz w:val="23"/>
          <w:szCs w:val="24"/>
          <w:highlight w:val="white"/>
          <w:lang w:val="en-US" w:eastAsia="ru-RU" w:bidi="ar-SA"/>
        </w:rPr>
        <w:t xml:space="preserve"> </w:t>
      </w:r>
      <w:r>
        <w:rPr>
          <w:rStyle w:val="Style12"/>
          <w:rFonts w:eastAsia="Times New Roman" w:cs="Times New Roman"/>
          <w:b/>
          <w:bCs/>
          <w:i w:val="false"/>
          <w:iCs/>
          <w:caps w:val="false"/>
          <w:smallCaps w:val="false"/>
          <w:color w:val="000000"/>
          <w:spacing w:val="0"/>
          <w:sz w:val="23"/>
          <w:szCs w:val="24"/>
          <w:highlight w:val="white"/>
          <w:lang w:val="uk-UA" w:eastAsia="ru-RU" w:bidi="ar-SA"/>
        </w:rPr>
        <w:t>та перебуває в користуванні гр. Кукоти В. В.</w:t>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Розглянувши заяву гр. Кукоти Віктора Васильовича, реєстраційний номер облікової картки платника податків з Державного реєстру фізичних осіб - платників податків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який зареєстрований за адресою: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про затвердження технічн</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ої документації</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з нормативної грошової оцінки земель</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ної ділянки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для рибогосподарських потреб (КВЦПЗ - 10.07), що розташована на території Зміївської міської ради Чугуївського району Харківської області, враховуючи надану технічну документацію з нормативної грошової оцінки земель</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ної ділянки,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розроблену у 2024 році ФО-П Фролов Вячеслав Олександрович,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(витяг з протоколу № 66 засідання постійної комісії від</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 xml:space="preserve"> 18 лютого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2025 року),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rFonts w:ascii="Times New Roman" w:hAnsi="Times New Roman" w:eastAsia="Times New Roman" w:cs="Times New Roman"/>
          <w:b w:val="false"/>
          <w:b w:val="false"/>
          <w:bCs w:val="false"/>
          <w:i w:val="false"/>
          <w:i w:val="false"/>
          <w:iCs/>
          <w:caps w:val="false"/>
          <w:smallCaps w:val="false"/>
          <w:color w:val="00000A"/>
          <w:spacing w:val="4"/>
          <w:sz w:val="23"/>
          <w:szCs w:val="24"/>
          <w:highlight w:val="white"/>
          <w:u w:val="none"/>
          <w:lang w:val="uk-UA" w:eastAsia="ru-RU" w:bidi="ar-SA"/>
        </w:rPr>
      </w:pPr>
      <w:r>
        <w:rPr>
          <w:rFonts w:eastAsia="Times New Roman" w:cs="Times New Roman"/>
          <w:b w:val="false"/>
          <w:bCs w:val="false"/>
          <w:i w:val="false"/>
          <w:iCs/>
          <w:caps w:val="false"/>
          <w:smallCaps w:val="false"/>
          <w:color w:val="00000A"/>
          <w:spacing w:val="4"/>
          <w:sz w:val="23"/>
          <w:szCs w:val="24"/>
          <w:highlight w:val="white"/>
          <w:u w:val="none"/>
          <w:lang w:val="uk-UA" w:eastAsia="ru-RU" w:bidi="ar-SA"/>
        </w:rPr>
      </w:r>
    </w:p>
    <w:p>
      <w:pPr>
        <w:pStyle w:val="Style30"/>
        <w:widowControl/>
        <w:suppressAutoHyphens w:val="false"/>
        <w:bidi w:val="0"/>
        <w:spacing w:lineRule="auto" w:line="240" w:before="0" w:after="0"/>
        <w:ind w:left="0" w:right="0" w:hanging="0"/>
        <w:jc w:val="both"/>
        <w:rPr>
          <w:sz w:val="23"/>
          <w:szCs w:val="24"/>
        </w:rPr>
      </w:pPr>
      <w:r>
        <w:rPr>
          <w:b/>
          <w:bCs/>
          <w:color w:val="000000"/>
          <w:sz w:val="23"/>
          <w:szCs w:val="24"/>
          <w:lang w:val="uk-UA"/>
        </w:rPr>
        <w:t>ВИРІШИЛА:</w:t>
      </w:r>
    </w:p>
    <w:p>
      <w:pPr>
        <w:pStyle w:val="Style30"/>
        <w:widowControl/>
        <w:suppressAutoHyphens w:val="false"/>
        <w:bidi w:val="0"/>
        <w:spacing w:lineRule="auto" w:line="240" w:before="0" w:after="0"/>
        <w:ind w:left="0" w:right="0" w:hanging="0"/>
        <w:jc w:val="both"/>
        <w:rPr>
          <w:rStyle w:val="Style12"/>
          <w:sz w:val="23"/>
          <w:szCs w:val="24"/>
        </w:rPr>
      </w:pPr>
      <w:r>
        <w:rPr>
          <w:sz w:val="23"/>
          <w:szCs w:val="24"/>
        </w:rPr>
      </w:r>
    </w:p>
    <w:p>
      <w:pPr>
        <w:pStyle w:val="Normal"/>
        <w:widowControl w:val="false"/>
        <w:suppressAutoHyphens w:val="true"/>
        <w:overflowPunct w:val="true"/>
        <w:bidi w:val="0"/>
        <w:ind w:left="0" w:right="0" w:firstLine="567"/>
        <w:jc w:val="both"/>
        <w:rPr>
          <w:sz w:val="23"/>
          <w:szCs w:val="24"/>
        </w:rPr>
      </w:pPr>
      <w:r>
        <w:rPr>
          <w:rFonts w:eastAsia="Times New Roman"/>
          <w:b w:val="false"/>
          <w:bCs w:val="false"/>
          <w:iCs/>
          <w:color w:val="000000"/>
          <w:sz w:val="23"/>
          <w:szCs w:val="24"/>
          <w:lang w:val="uk-UA"/>
        </w:rPr>
        <w:t>1. Затвердити</w:t>
      </w:r>
      <w:r>
        <w:rPr>
          <w:rFonts w:eastAsia="Times New Roman" w:cs="Times New Roman"/>
          <w:b w:val="false"/>
          <w:bCs w:val="false"/>
          <w:iCs/>
          <w:color w:val="000000"/>
          <w:sz w:val="23"/>
          <w:szCs w:val="24"/>
          <w:lang w:val="uk-UA" w:eastAsia="zxx" w:bidi="ar-SA"/>
        </w:rPr>
        <w:t xml:space="preserve"> </w:t>
      </w:r>
      <w:r>
        <w:rPr>
          <w:rFonts w:eastAsia="Times New Roman" w:cs="Times New Roman"/>
          <w:b w:val="false"/>
          <w:bCs/>
          <w:iCs/>
          <w:color w:val="000000"/>
          <w:sz w:val="23"/>
          <w:szCs w:val="24"/>
          <w:lang w:val="uk-UA" w:eastAsia="zxx" w:bidi="ar-SA"/>
        </w:rPr>
        <w:t xml:space="preserve"> </w:t>
      </w:r>
      <w:r>
        <w:rPr>
          <w:rFonts w:eastAsia="Times New Roman" w:cs="Times New Roman"/>
          <w:b w:val="false"/>
          <w:bCs w:val="false"/>
          <w:i w:val="false"/>
          <w:iCs/>
          <w:color w:val="000000"/>
          <w:sz w:val="23"/>
          <w:szCs w:val="24"/>
          <w:lang w:val="uk-UA" w:eastAsia="ru-RU" w:bidi="ar-SA"/>
        </w:rPr>
        <w:t>технічну документацію з нормативної грошової оцінки земельної ділянки водного фонду для рибогосподарських потреб розташованої за межами населених пунктів на території Зміївської міської ради Чугуївського району Харківської області. Дата оцінки - 01.01.2024 року. Дата складання технічної документації - 24.06.2024 року. Кадастровий номер ділянки: 6321785000:02:000:0362.</w:t>
      </w:r>
    </w:p>
    <w:p>
      <w:pPr>
        <w:pStyle w:val="Normal"/>
        <w:widowControl/>
        <w:suppressAutoHyphens w:val="false"/>
        <w:overflowPunct w:val="true"/>
        <w:bidi w:val="0"/>
        <w:ind w:left="0" w:right="0" w:firstLine="567"/>
        <w:jc w:val="both"/>
        <w:rPr>
          <w:sz w:val="23"/>
          <w:szCs w:val="24"/>
        </w:rPr>
      </w:pPr>
      <w:r>
        <w:rPr>
          <w:rFonts w:eastAsia="Times New Roman" w:cs="Times New Roman"/>
          <w:b w:val="false"/>
          <w:bCs/>
          <w:iCs/>
          <w:color w:val="000000"/>
          <w:sz w:val="23"/>
          <w:szCs w:val="24"/>
          <w:lang w:val="uk-UA" w:eastAsia="ru-RU" w:bidi="ar-SA"/>
        </w:rPr>
        <w:t xml:space="preserve">2. Нормативна грошова оцінка земельної ділянки земель водного фонду, кадастровий номер </w:t>
      </w:r>
      <w:r>
        <w:rPr>
          <w:rFonts w:eastAsia="Times New Roman" w:cs="Times New Roman"/>
          <w:b w:val="false"/>
          <w:bCs w:val="false"/>
          <w:i w:val="false"/>
          <w:iCs/>
          <w:color w:val="000000"/>
          <w:sz w:val="23"/>
          <w:szCs w:val="24"/>
          <w:lang w:val="uk-UA" w:eastAsia="ru-RU" w:bidi="ar-SA"/>
        </w:rPr>
        <w:t xml:space="preserve">6321785000:02:000:0362, цільове призначення: 10.07 - </w:t>
      </w:r>
      <w:r>
        <w:rPr>
          <w:b w:val="false"/>
          <w:bCs w:val="false"/>
          <w:i w:val="false"/>
          <w:caps w:val="false"/>
          <w:smallCaps w:val="false"/>
          <w:color w:val="000000"/>
          <w:spacing w:val="0"/>
          <w:sz w:val="23"/>
          <w:szCs w:val="24"/>
        </w:rPr>
        <w:t xml:space="preserve">Для </w:t>
      </w:r>
      <w:r>
        <w:rPr>
          <w:rFonts w:eastAsia="Times New Roman" w:cs="Times New Roman"/>
          <w:b w:val="false"/>
          <w:bCs w:val="false"/>
          <w:i w:val="false"/>
          <w:iCs/>
          <w:caps w:val="false"/>
          <w:smallCaps w:val="false"/>
          <w:color w:val="000000"/>
          <w:spacing w:val="0"/>
          <w:sz w:val="23"/>
          <w:szCs w:val="24"/>
          <w:lang w:val="uk-UA" w:eastAsia="ru-RU" w:bidi="ar-SA"/>
        </w:rPr>
        <w:t>рибогосподарських потреб</w:t>
      </w:r>
      <w:r>
        <w:rPr>
          <w:rFonts w:eastAsia="Times New Roman" w:cs="Times New Roman"/>
          <w:b w:val="false"/>
          <w:bCs/>
          <w:iCs/>
          <w:color w:val="000000"/>
          <w:sz w:val="23"/>
          <w:szCs w:val="24"/>
          <w:lang w:val="uk-UA" w:eastAsia="ru-RU" w:bidi="ar-SA"/>
        </w:rPr>
        <w:t>, площею 33,6000 га</w:t>
      </w:r>
      <w:r>
        <w:rPr>
          <w:rFonts w:eastAsia="Times New Roman" w:cs="Times New Roman"/>
          <w:b w:val="false"/>
          <w:bCs w:val="false"/>
          <w:i w:val="false"/>
          <w:iCs/>
          <w:color w:val="000000"/>
          <w:sz w:val="23"/>
          <w:szCs w:val="24"/>
          <w:lang w:val="uk-UA" w:eastAsia="ru-RU" w:bidi="ar-SA"/>
        </w:rPr>
        <w:t xml:space="preserve">, станом на дату оцінки </w:t>
      </w:r>
      <w:r>
        <w:rPr>
          <w:rFonts w:eastAsia="Times New Roman" w:cs="Times New Roman"/>
          <w:b w:val="false"/>
          <w:bCs/>
          <w:i w:val="false"/>
          <w:iCs/>
          <w:color w:val="000000"/>
          <w:sz w:val="23"/>
          <w:szCs w:val="24"/>
          <w:lang w:val="uk-UA" w:eastAsia="ru-RU" w:bidi="ar-SA"/>
        </w:rPr>
        <w:t>01.01.2024 року</w:t>
      </w:r>
      <w:r>
        <w:rPr>
          <w:rFonts w:eastAsia="Times New Roman" w:cs="Times New Roman"/>
          <w:b w:val="false"/>
          <w:bCs w:val="false"/>
          <w:i w:val="false"/>
          <w:iCs/>
          <w:color w:val="000000"/>
          <w:sz w:val="23"/>
          <w:szCs w:val="24"/>
          <w:lang w:val="uk-UA" w:eastAsia="ru-RU" w:bidi="ar-SA"/>
        </w:rPr>
        <w:t xml:space="preserve">, становить 708 127, 86 грн. (сімсот вісім тисяч сто двадцять сім  гривень вісімдесят шість копійок). </w:t>
      </w:r>
    </w:p>
    <w:p>
      <w:pPr>
        <w:pStyle w:val="Normal"/>
        <w:widowControl/>
        <w:suppressAutoHyphens w:val="false"/>
        <w:overflowPunct w:val="true"/>
        <w:bidi w:val="0"/>
        <w:ind w:left="0" w:right="0" w:firstLine="567"/>
        <w:jc w:val="both"/>
        <w:rPr>
          <w:sz w:val="23"/>
          <w:szCs w:val="24"/>
        </w:rPr>
      </w:pPr>
      <w:r>
        <w:rPr>
          <w:rFonts w:eastAsia="Times New Roman" w:cs="Times New Roman"/>
          <w:b w:val="false"/>
          <w:bCs w:val="false"/>
          <w:i w:val="false"/>
          <w:iCs/>
          <w:color w:val="000000"/>
          <w:sz w:val="23"/>
          <w:szCs w:val="24"/>
          <w:lang w:val="uk-UA" w:eastAsia="ru-RU" w:bidi="ar-SA"/>
        </w:rPr>
        <w:t>3. Ввести в дію нормативну грошову оцінку земельної ділянки кадастровий номер 6321785000:02:000:</w:t>
      </w:r>
      <w:r>
        <w:rPr>
          <w:rFonts w:eastAsia="Times New Roman" w:cs="Times New Roman"/>
          <w:b w:val="false"/>
          <w:bCs w:val="false"/>
          <w:i w:val="false"/>
          <w:iCs/>
          <w:color w:val="000000"/>
          <w:sz w:val="23"/>
          <w:szCs w:val="24"/>
          <w:lang w:val="en-US" w:eastAsia="ru-RU" w:bidi="ar-SA"/>
        </w:rPr>
        <w:t>0</w:t>
      </w:r>
      <w:r>
        <w:rPr>
          <w:rFonts w:eastAsia="Times New Roman" w:cs="Times New Roman"/>
          <w:b w:val="false"/>
          <w:bCs w:val="false"/>
          <w:i w:val="false"/>
          <w:iCs/>
          <w:color w:val="000000"/>
          <w:sz w:val="23"/>
          <w:szCs w:val="24"/>
          <w:lang w:val="uk-UA" w:eastAsia="ru-RU" w:bidi="ar-SA"/>
        </w:rPr>
        <w:t>362 з 01.01.202</w:t>
      </w:r>
      <w:r>
        <w:rPr>
          <w:rFonts w:eastAsia="Times New Roman" w:cs="Times New Roman"/>
          <w:b w:val="false"/>
          <w:bCs w:val="false"/>
          <w:i w:val="false"/>
          <w:iCs/>
          <w:color w:val="000000"/>
          <w:sz w:val="23"/>
          <w:szCs w:val="24"/>
          <w:lang w:val="en-US" w:eastAsia="ru-RU" w:bidi="ar-SA"/>
        </w:rPr>
        <w:t>6</w:t>
      </w:r>
      <w:r>
        <w:rPr>
          <w:rFonts w:eastAsia="Times New Roman" w:cs="Times New Roman"/>
          <w:b w:val="false"/>
          <w:bCs w:val="false"/>
          <w:i w:val="false"/>
          <w:iCs/>
          <w:color w:val="000000"/>
          <w:sz w:val="23"/>
          <w:szCs w:val="24"/>
          <w:lang w:val="uk-UA" w:eastAsia="ru-RU" w:bidi="ar-SA"/>
        </w:rPr>
        <w:t xml:space="preserve"> року.</w:t>
      </w:r>
    </w:p>
    <w:p>
      <w:pPr>
        <w:pStyle w:val="Normal"/>
        <w:widowControl/>
        <w:suppressAutoHyphens w:val="false"/>
        <w:overflowPunct w:val="true"/>
        <w:bidi w:val="0"/>
        <w:ind w:left="0" w:right="0" w:firstLine="567"/>
        <w:jc w:val="both"/>
        <w:rPr>
          <w:rFonts w:ascii="Times New Roman" w:hAnsi="Times New Roman"/>
          <w:sz w:val="23"/>
          <w:szCs w:val="24"/>
        </w:rPr>
      </w:pPr>
      <w:r>
        <w:rPr>
          <w:rFonts w:eastAsia="Times New Roman" w:cs="Times New Roman"/>
          <w:b w:val="false"/>
          <w:bCs/>
          <w:iCs/>
          <w:color w:val="000000"/>
          <w:sz w:val="23"/>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true"/>
        <w:bidi w:val="0"/>
        <w:ind w:left="0" w:right="0" w:firstLine="567"/>
        <w:jc w:val="both"/>
        <w:rPr>
          <w:rFonts w:ascii="Times New Roman" w:hAnsi="Times New Roman"/>
          <w:sz w:val="24"/>
          <w:szCs w:val="24"/>
        </w:rPr>
      </w:pPr>
      <w:r>
        <w:rPr>
          <w:rStyle w:val="Style12"/>
          <w:rFonts w:eastAsia="Times New Roman" w:cs="Times New Roman"/>
          <w:b w:val="false"/>
          <w:bCs/>
          <w:iCs/>
          <w:color w:val="000000"/>
          <w:sz w:val="23"/>
          <w:szCs w:val="24"/>
          <w:lang w:val="uk-UA" w:eastAsia="ru-RU" w:bidi="ar-SA"/>
        </w:rPr>
        <w:t>5. Оприлюднити дане рішення згідно вимог чинного законодавства.</w:t>
      </w:r>
    </w:p>
    <w:p>
      <w:pPr>
        <w:pStyle w:val="Style32"/>
        <w:widowControl w:val="false"/>
        <w:suppressAutoHyphens w:val="true"/>
        <w:overflowPunct w:val="true"/>
        <w:bidi w:val="0"/>
        <w:ind w:left="0" w:right="0" w:firstLine="567"/>
        <w:jc w:val="both"/>
        <w:rPr/>
      </w:pPr>
      <w:r>
        <w:rPr>
          <w:rStyle w:val="Style12"/>
          <w:rFonts w:ascii="Times New Roman" w:hAnsi="Times New Roman"/>
          <w:sz w:val="23"/>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2"/>
        <w:widowControl w:val="false"/>
        <w:suppressAutoHyphens w:val="true"/>
        <w:overflowPunct w:val="true"/>
        <w:bidi w:val="0"/>
        <w:spacing w:before="0" w:after="160"/>
        <w:ind w:left="0" w:right="0" w:firstLine="567"/>
        <w:jc w:val="both"/>
        <w:rPr>
          <w:rStyle w:val="Style12"/>
          <w:rFonts w:ascii="Times New Roman" w:hAnsi="Times New Roman"/>
          <w:sz w:val="23"/>
          <w:szCs w:val="24"/>
        </w:rPr>
      </w:pPr>
      <w:r>
        <w:rPr>
          <w:rFonts w:ascii="Times New Roman" w:hAnsi="Times New Roman"/>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3442</TotalTime>
  <Application>LibreOffice/5.1.6.2$Linux_X86_64 LibreOffice_project/10m0$Build-2</Application>
  <Pages>1</Pages>
  <Words>344</Words>
  <Characters>2407</Characters>
  <CharactersWithSpaces>2929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2025-02-20T14:22:12Z</cp:lastPrinted>
  <dcterms:modified xsi:type="dcterms:W3CDTF">2025-02-24T09:25:07Z</dcterms:modified>
  <cp:revision>359</cp:revision>
  <dc:subject/>
  <dc:title/>
</cp:coreProperties>
</file>