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69C8" w:rsidRDefault="00FD1D92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69C8" w:rsidRDefault="00FD1D92">
      <w:pPr>
        <w:jc w:val="center"/>
      </w:pPr>
      <w:r>
        <w:rPr>
          <w:b/>
          <w:bCs/>
          <w:sz w:val="28"/>
          <w:szCs w:val="28"/>
        </w:rPr>
        <w:t>ЗМІЇВСЬКА МІСЬКА РАДА</w:t>
      </w:r>
    </w:p>
    <w:p w:rsidR="00E169C8" w:rsidRDefault="00E169C8">
      <w:pPr>
        <w:jc w:val="center"/>
        <w:rPr>
          <w:sz w:val="28"/>
          <w:szCs w:val="28"/>
        </w:rPr>
      </w:pPr>
    </w:p>
    <w:p w:rsidR="00E169C8" w:rsidRDefault="00FD1D92">
      <w:pPr>
        <w:jc w:val="center"/>
      </w:pPr>
      <w:r>
        <w:rPr>
          <w:b/>
          <w:bCs/>
          <w:sz w:val="28"/>
          <w:szCs w:val="28"/>
        </w:rPr>
        <w:t>ЧУГУЇВСЬКОГО РАЙОНУ ХАРКІВСЬКОЇ ОБЛАСТІ</w:t>
      </w:r>
    </w:p>
    <w:p w:rsidR="00E169C8" w:rsidRDefault="00E169C8">
      <w:pPr>
        <w:jc w:val="center"/>
        <w:rPr>
          <w:b/>
          <w:sz w:val="28"/>
          <w:szCs w:val="28"/>
        </w:rPr>
      </w:pPr>
    </w:p>
    <w:p w:rsidR="00E169C8" w:rsidRDefault="00FD1D92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E169C8" w:rsidRDefault="00E169C8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E169C8" w:rsidRDefault="00FD1D92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E169C8" w:rsidRDefault="00FD1D92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E169C8" w:rsidRDefault="00FD1D92">
      <w:pPr>
        <w:spacing w:line="200" w:lineRule="atLeast"/>
        <w:jc w:val="both"/>
      </w:pPr>
      <w:r>
        <w:rPr>
          <w:rFonts w:cs="Times New Roman"/>
          <w:b/>
          <w:bCs/>
        </w:rPr>
        <w:t>03 квітня 2025 року                                     м. Зміїв                                       №4504-</w:t>
      </w:r>
      <w:r>
        <w:rPr>
          <w:rFonts w:cs="Times New Roman"/>
          <w:b/>
          <w:bCs/>
          <w:lang w:val="en-US"/>
        </w:rPr>
        <w:t>L</w:t>
      </w:r>
      <w:r w:rsidRPr="008E1A05">
        <w:rPr>
          <w:rFonts w:cs="Times New Roman"/>
          <w:b/>
          <w:bCs/>
        </w:rPr>
        <w:t>ХХ</w:t>
      </w:r>
      <w:r>
        <w:rPr>
          <w:rFonts w:cs="Times New Roman"/>
          <w:b/>
          <w:bCs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</w:rPr>
        <w:t>ІІІ</w:t>
      </w:r>
    </w:p>
    <w:p w:rsidR="00E169C8" w:rsidRDefault="00E169C8">
      <w:pPr>
        <w:tabs>
          <w:tab w:val="left" w:pos="5604"/>
        </w:tabs>
        <w:spacing w:after="160" w:line="247" w:lineRule="auto"/>
        <w:ind w:left="-17" w:right="5102"/>
        <w:jc w:val="both"/>
        <w:rPr>
          <w:rFonts w:cs="Times New Roman"/>
          <w:iCs/>
          <w:sz w:val="24"/>
        </w:rPr>
      </w:pPr>
    </w:p>
    <w:p w:rsidR="00E169C8" w:rsidRPr="008E1A05" w:rsidRDefault="00FD1D92" w:rsidP="008E1A05">
      <w:pPr>
        <w:tabs>
          <w:tab w:val="left" w:pos="5786"/>
        </w:tabs>
        <w:spacing w:after="160" w:line="247" w:lineRule="auto"/>
        <w:ind w:right="4535"/>
        <w:jc w:val="both"/>
      </w:pPr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 xml:space="preserve">Про поділ земельної ділянки для будівництва та обслуговування об'єктів рекреаційного призначення, кадастровий номер 6321710100:04:000:0438, що розташована по вул. </w:t>
      </w:r>
      <w:proofErr w:type="spellStart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Соколівське</w:t>
      </w:r>
      <w:proofErr w:type="spellEnd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 xml:space="preserve"> шосе, 27, м. Зміїв та перебуває в постійному користуванні Комунальної установи </w:t>
      </w:r>
      <w:proofErr w:type="spellStart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Зміївський</w:t>
      </w:r>
      <w:proofErr w:type="spellEnd"/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 xml:space="preserve"> геріатричний пансіонат</w:t>
      </w:r>
      <w:bookmarkStart w:id="1" w:name="_GoBack"/>
      <w:bookmarkEnd w:id="1"/>
    </w:p>
    <w:p w:rsidR="00E169C8" w:rsidRDefault="00FD1D92">
      <w:pPr>
        <w:tabs>
          <w:tab w:val="left" w:pos="682"/>
        </w:tabs>
        <w:suppressAutoHyphens w:val="0"/>
        <w:ind w:firstLine="567"/>
        <w:jc w:val="both"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доповідну записку начальника відділу земельних відносин та                     землевпорядкування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 Юрія КУХТІНА</w:t>
      </w:r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>,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про поділ земельної ділянки для будівництва та обслуговування об'єктів рекреаційного призначення, кадастровий номер 6321710100:04:000:0438, що розташована по вул.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Соколівське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шосе, 27 та перебуває в постійному користуванні Комунальної установи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Зміївський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геріатричний пансіонат</w:t>
      </w:r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, у зв</w:t>
      </w:r>
      <w:r w:rsidRPr="008E1A05"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'</w:t>
      </w:r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язку з тим, що на даній земельній ділянці розташована нежитлова будівля (котельня), що перебуває у власності </w:t>
      </w:r>
      <w:proofErr w:type="spellStart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міської ради та користуванні КП “Зміїв-тепло” на праві господарського відання, враховуючи письмову згоду користувача земельної ділянки Комунальна установа </w:t>
      </w:r>
      <w:proofErr w:type="spellStart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Зміївський</w:t>
      </w:r>
      <w:proofErr w:type="spellEnd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геріатричний пансіонат на здійснення поділу земельної ділянки, що засвідчена приватним нотаріусом Чугуївського районного нотаріального округу </w:t>
      </w:r>
      <w:proofErr w:type="spellStart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Кожушною</w:t>
      </w:r>
      <w:proofErr w:type="spellEnd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Л. М., графічний матеріал, розроблений ТОВ “ВП-БАЗ”, Витяг з Державного земельного кадастру про земельну ділянку від 27.03.2025 року №НВ-0000632602025, що зареєстрована Відділом у </w:t>
      </w:r>
      <w:proofErr w:type="spellStart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Зміївському</w:t>
      </w:r>
      <w:proofErr w:type="spellEnd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районі Головного управління </w:t>
      </w:r>
      <w:proofErr w:type="spellStart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>Держгеокадастру</w:t>
      </w:r>
      <w:proofErr w:type="spellEnd"/>
      <w:r>
        <w:rPr>
          <w:rFonts w:eastAsia="Times New Roman" w:cs="Times New Roman"/>
          <w:iCs/>
          <w:spacing w:val="4"/>
          <w:sz w:val="24"/>
          <w:highlight w:val="white"/>
          <w:lang w:eastAsia="en-US" w:bidi="ar-SA"/>
        </w:rPr>
        <w:t xml:space="preserve"> у Харківській області, в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ідповідно до ст. 79-1, 110 Земельного кодексу України, ст. 25,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                             природокористування та аграрної політики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 (витяг з протоколу                   № 67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01 квітня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2025 року),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Зміївська міська рада</w:t>
      </w:r>
    </w:p>
    <w:p w:rsidR="00E169C8" w:rsidRDefault="00E169C8">
      <w:pPr>
        <w:tabs>
          <w:tab w:val="left" w:pos="682"/>
        </w:tabs>
        <w:suppressAutoHyphens w:val="0"/>
        <w:ind w:firstLine="567"/>
        <w:jc w:val="both"/>
        <w:rPr>
          <w:sz w:val="24"/>
        </w:rPr>
      </w:pPr>
    </w:p>
    <w:p w:rsidR="00E169C8" w:rsidRPr="008E1A05" w:rsidRDefault="00FD1D92">
      <w:pPr>
        <w:pStyle w:val="af4"/>
        <w:spacing w:before="0" w:after="0"/>
        <w:jc w:val="both"/>
        <w:rPr>
          <w:sz w:val="24"/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 w:rsidR="00E169C8" w:rsidRDefault="00E169C8">
      <w:pPr>
        <w:pStyle w:val="af4"/>
        <w:spacing w:before="0" w:after="0"/>
        <w:jc w:val="both"/>
        <w:rPr>
          <w:rFonts w:ascii="Times New Roman" w:hAnsi="Times New Roman"/>
          <w:b/>
          <w:bCs/>
          <w:iCs/>
          <w:color w:val="000000"/>
          <w:lang w:val="uk-UA"/>
        </w:rPr>
      </w:pPr>
    </w:p>
    <w:p w:rsidR="00E169C8" w:rsidRPr="008E1A05" w:rsidRDefault="00FD1D92">
      <w:pPr>
        <w:pStyle w:val="af4"/>
        <w:spacing w:before="0" w:after="0"/>
        <w:ind w:firstLine="567"/>
        <w:jc w:val="both"/>
        <w:rPr>
          <w:sz w:val="24"/>
          <w:lang w:val="uk-UA"/>
        </w:rPr>
      </w:pPr>
      <w:r>
        <w:rPr>
          <w:iCs/>
          <w:color w:val="000000"/>
          <w:sz w:val="24"/>
          <w:lang w:val="uk-UA"/>
        </w:rPr>
        <w:t xml:space="preserve">1. Здійснити поділ земельної ділянки рекреаційного призначення комунальної власності </w:t>
      </w:r>
      <w:proofErr w:type="spellStart"/>
      <w:r>
        <w:rPr>
          <w:iCs/>
          <w:color w:val="000000"/>
          <w:sz w:val="24"/>
          <w:lang w:val="uk-UA"/>
        </w:rPr>
        <w:t>Зміївської</w:t>
      </w:r>
      <w:proofErr w:type="spellEnd"/>
      <w:r>
        <w:rPr>
          <w:iCs/>
          <w:color w:val="000000"/>
          <w:sz w:val="24"/>
          <w:lang w:val="uk-UA"/>
        </w:rPr>
        <w:t xml:space="preserve"> територіальної громади кадастровий номер</w:t>
      </w:r>
      <w:r w:rsidRPr="008E1A05">
        <w:rPr>
          <w:iCs/>
          <w:color w:val="000000"/>
          <w:sz w:val="24"/>
          <w:lang w:val="uk-UA"/>
        </w:rPr>
        <w:t xml:space="preserve"> 632171</w:t>
      </w:r>
      <w:r>
        <w:rPr>
          <w:iCs/>
          <w:color w:val="000000"/>
          <w:sz w:val="24"/>
          <w:lang w:val="uk-UA"/>
        </w:rPr>
        <w:t>0100:04:000:0438</w:t>
      </w:r>
      <w:r w:rsidRPr="008E1A05">
        <w:rPr>
          <w:iCs/>
          <w:color w:val="000000"/>
          <w:sz w:val="24"/>
          <w:lang w:val="uk-UA"/>
        </w:rPr>
        <w:t xml:space="preserve"> </w:t>
      </w:r>
      <w:r>
        <w:rPr>
          <w:iCs/>
          <w:color w:val="000000"/>
          <w:sz w:val="24"/>
          <w:lang w:val="uk-UA"/>
        </w:rPr>
        <w:t>загальною площею 4,0950 га для будівництва та обслуговування об</w:t>
      </w:r>
      <w:r w:rsidRPr="008E1A05">
        <w:rPr>
          <w:iCs/>
          <w:color w:val="000000"/>
          <w:sz w:val="24"/>
        </w:rPr>
        <w:t>'</w:t>
      </w:r>
      <w:proofErr w:type="spellStart"/>
      <w:r>
        <w:rPr>
          <w:iCs/>
          <w:color w:val="000000"/>
          <w:sz w:val="24"/>
          <w:lang w:val="uk-UA"/>
        </w:rPr>
        <w:t>єктів</w:t>
      </w:r>
      <w:proofErr w:type="spellEnd"/>
      <w:r>
        <w:rPr>
          <w:iCs/>
          <w:color w:val="000000"/>
          <w:sz w:val="24"/>
          <w:lang w:val="uk-UA"/>
        </w:rPr>
        <w:t xml:space="preserve"> рекреаційного призначення (код КВЦПЗ - 07.01) на дві окремі земельні ділянки площею 0,0190 га та 4,0760 га.</w:t>
      </w:r>
    </w:p>
    <w:p w:rsidR="00E169C8" w:rsidRDefault="00E169C8">
      <w:pPr>
        <w:pStyle w:val="af4"/>
        <w:spacing w:before="0" w:after="0"/>
        <w:ind w:firstLine="567"/>
        <w:jc w:val="both"/>
        <w:rPr>
          <w:rFonts w:ascii="Times New Roman" w:hAnsi="Times New Roman"/>
          <w:iCs/>
          <w:color w:val="000000"/>
          <w:lang w:val="uk-UA"/>
        </w:rPr>
      </w:pPr>
    </w:p>
    <w:p w:rsidR="00E169C8" w:rsidRDefault="00FD1D92">
      <w:pPr>
        <w:ind w:firstLine="624"/>
        <w:jc w:val="both"/>
        <w:rPr>
          <w:sz w:val="24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>2. Зобов</w:t>
      </w:r>
      <w:r w:rsidRPr="008E1A05">
        <w:rPr>
          <w:rFonts w:eastAsia="Times New Roman" w:cs="Times New Roman"/>
          <w:iCs/>
          <w:color w:val="000000"/>
          <w:sz w:val="24"/>
          <w:lang w:bidi="ar-SA"/>
        </w:rPr>
        <w:t>'</w:t>
      </w:r>
      <w:r>
        <w:rPr>
          <w:rFonts w:eastAsia="Times New Roman" w:cs="Times New Roman"/>
          <w:iCs/>
          <w:color w:val="000000"/>
          <w:sz w:val="24"/>
          <w:lang w:bidi="ar-SA"/>
        </w:rPr>
        <w:t xml:space="preserve">язати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Зміївську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міську раду, в особі міського голови Павла ГОЛОДНІКОВА, замовити виготовлення технічної документації із землеустрою щодо поділу земельної ділянки та надати її для розгляду та затвердження в порядку, передбаченому чинним законодавст</w:t>
      </w:r>
      <w:r w:rsidR="008E1A05">
        <w:rPr>
          <w:rFonts w:eastAsia="Times New Roman" w:cs="Times New Roman"/>
          <w:iCs/>
          <w:color w:val="000000"/>
          <w:sz w:val="24"/>
          <w:lang w:bidi="ar-SA"/>
        </w:rPr>
        <w:t xml:space="preserve">вом, до </w:t>
      </w:r>
      <w:proofErr w:type="spellStart"/>
      <w:r w:rsidR="008E1A05">
        <w:rPr>
          <w:rFonts w:eastAsia="Times New Roman" w:cs="Times New Roman"/>
          <w:iCs/>
          <w:color w:val="000000"/>
          <w:sz w:val="24"/>
          <w:lang w:bidi="ar-SA"/>
        </w:rPr>
        <w:t>Зміївської</w:t>
      </w:r>
      <w:proofErr w:type="spellEnd"/>
      <w:r w:rsidR="008E1A05">
        <w:rPr>
          <w:rFonts w:eastAsia="Times New Roman" w:cs="Times New Roman"/>
          <w:iCs/>
          <w:color w:val="000000"/>
          <w:sz w:val="24"/>
          <w:lang w:bidi="ar-SA"/>
        </w:rPr>
        <w:t xml:space="preserve"> міської ради, оплату послуг покласти на Комунальне підприємство «Зміїв-тепло».</w:t>
      </w:r>
    </w:p>
    <w:p w:rsidR="00E169C8" w:rsidRDefault="00FD1D92">
      <w:pPr>
        <w:ind w:firstLine="624"/>
        <w:jc w:val="both"/>
        <w:rPr>
          <w:sz w:val="24"/>
        </w:rPr>
      </w:pPr>
      <w:r w:rsidRPr="008E1A05">
        <w:rPr>
          <w:rFonts w:eastAsia="Times New Roman" w:cs="Times New Roman"/>
          <w:iCs/>
          <w:color w:val="000000"/>
          <w:sz w:val="24"/>
          <w:lang w:val="ru-RU" w:bidi="ar-SA"/>
        </w:rPr>
        <w:lastRenderedPageBreak/>
        <w:t xml:space="preserve">3. </w:t>
      </w:r>
      <w:r>
        <w:rPr>
          <w:rFonts w:eastAsia="Times New Roman" w:cs="Times New Roman"/>
          <w:iCs/>
          <w:color w:val="000000"/>
          <w:sz w:val="24"/>
          <w:lang w:bidi="ar-SA"/>
        </w:rPr>
        <w:t>Розробнику документації під час її виготовлення передбачити формування земельних ділянок, вказаних в п. 1 рішення, та реєстрацію їх в Державному земельному кадастрі.</w:t>
      </w:r>
    </w:p>
    <w:p w:rsidR="00E169C8" w:rsidRDefault="00E169C8">
      <w:pPr>
        <w:ind w:firstLine="624"/>
        <w:jc w:val="both"/>
        <w:rPr>
          <w:rFonts w:ascii="Times New Roman" w:eastAsia="Times New Roman" w:hAnsi="Times New Roman" w:cs="Times New Roman"/>
          <w:iCs/>
          <w:color w:val="000000"/>
          <w:lang w:bidi="ar-SA"/>
        </w:rPr>
      </w:pPr>
    </w:p>
    <w:p w:rsidR="00E169C8" w:rsidRDefault="00FD1D92">
      <w:pPr>
        <w:spacing w:after="160"/>
        <w:ind w:firstLine="567"/>
        <w:jc w:val="both"/>
      </w:pPr>
      <w:r>
        <w:rPr>
          <w:rFonts w:ascii="Times New Roman" w:hAnsi="Times New Roman"/>
          <w:sz w:val="23"/>
        </w:rPr>
        <w:t>4</w:t>
      </w:r>
      <w:r>
        <w:rPr>
          <w:rFonts w:ascii="Times New Roman" w:hAnsi="Times New Roman"/>
          <w:sz w:val="24"/>
        </w:rPr>
        <w:t xml:space="preserve">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ascii="Times New Roman" w:hAnsi="Times New Roman"/>
          <w:sz w:val="24"/>
        </w:rPr>
        <w:t>Зміївської</w:t>
      </w:r>
      <w:proofErr w:type="spellEnd"/>
      <w:r>
        <w:rPr>
          <w:rFonts w:ascii="Times New Roman" w:hAnsi="Times New Roman"/>
          <w:sz w:val="24"/>
        </w:rPr>
        <w:t xml:space="preserve"> міської ради (Андрій РЕВЕНКО).</w:t>
      </w:r>
    </w:p>
    <w:p w:rsidR="00E169C8" w:rsidRPr="008E1A05" w:rsidRDefault="00E169C8">
      <w:pPr>
        <w:pStyle w:val="af4"/>
        <w:spacing w:before="0" w:after="0"/>
        <w:ind w:firstLine="567"/>
        <w:jc w:val="both"/>
        <w:rPr>
          <w:sz w:val="24"/>
          <w:lang w:val="uk-UA"/>
        </w:rPr>
      </w:pPr>
    </w:p>
    <w:p w:rsidR="00E169C8" w:rsidRPr="008E1A05" w:rsidRDefault="00E169C8">
      <w:pPr>
        <w:pStyle w:val="af4"/>
        <w:spacing w:before="0" w:after="0"/>
        <w:ind w:firstLine="567"/>
        <w:jc w:val="both"/>
        <w:rPr>
          <w:sz w:val="24"/>
          <w:lang w:val="uk-UA"/>
        </w:rPr>
      </w:pPr>
    </w:p>
    <w:p w:rsidR="00E169C8" w:rsidRPr="008E1A05" w:rsidRDefault="00E169C8">
      <w:pPr>
        <w:pStyle w:val="af4"/>
        <w:spacing w:before="0" w:after="0"/>
        <w:ind w:firstLine="567"/>
        <w:jc w:val="both"/>
        <w:rPr>
          <w:sz w:val="24"/>
          <w:lang w:val="uk-UA"/>
        </w:rPr>
      </w:pPr>
    </w:p>
    <w:p w:rsidR="00E169C8" w:rsidRPr="008E1A05" w:rsidRDefault="00E169C8">
      <w:pPr>
        <w:pStyle w:val="af4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E169C8" w:rsidRDefault="00FD1D92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   Павло ГОЛОДНІКОВ</w:t>
      </w:r>
    </w:p>
    <w:sectPr w:rsidR="00E169C8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CC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A42A4"/>
    <w:multiLevelType w:val="multilevel"/>
    <w:tmpl w:val="A5ECB96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510D54"/>
    <w:multiLevelType w:val="multilevel"/>
    <w:tmpl w:val="F3F24C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C8"/>
    <w:rsid w:val="008E1A05"/>
    <w:rsid w:val="00E169C8"/>
    <w:rsid w:val="00F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2110"/>
  <w15:docId w15:val="{FFC7C048-E2D8-487E-A043-F7FEDD29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0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1">
    <w:name w:val="List Paragraph"/>
    <w:basedOn w:val="a"/>
    <w:qFormat/>
    <w:pPr>
      <w:spacing w:line="100" w:lineRule="atLeast"/>
      <w:ind w:left="720"/>
    </w:pPr>
  </w:style>
  <w:style w:type="paragraph" w:styleId="af2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5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3</cp:revision>
  <cp:lastPrinted>2025-05-14T06:15:00Z</cp:lastPrinted>
  <dcterms:created xsi:type="dcterms:W3CDTF">2025-05-14T06:09:00Z</dcterms:created>
  <dcterms:modified xsi:type="dcterms:W3CDTF">2025-05-14T06:16:00Z</dcterms:modified>
  <dc:language>uk-UA</dc:language>
</cp:coreProperties>
</file>