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03 липня 2025 року                                       м. Зміїв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№467</w:t>
      </w:r>
      <w:r>
        <w:rPr>
          <w:rFonts w:cs="Times New Roman"/>
          <w:b/>
          <w:bCs/>
          <w:sz w:val="24"/>
          <w:szCs w:val="24"/>
          <w:lang w:val="uk-UA"/>
        </w:rPr>
        <w:t>3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true"/>
        <w:autoSpaceDE w:val="false"/>
        <w:bidi w:val="0"/>
        <w:snapToGrid w:val="true"/>
        <w:spacing w:lineRule="auto" w:line="240" w:before="0" w:after="160"/>
        <w:ind w:left="0" w:right="3685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highlight w:val="white"/>
          <w:lang w:val="uk-UA" w:bidi="ar-S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 xml:space="preserve">Про проведення експертної грошової оцінки земельної ділянки несільськогосподарського призначення для продажу у власність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ТОВ «НЕВЕЛЬ»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 xml:space="preserve"> для розміщення та експлуатації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основних, підсобних і допоміжних              будівель та споруд підприємств переробної,                           машинобудівної та іншої промисловості, включаючи об’єкти оброблення відходів, зокрема із                             енергогенеруючим блоком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 xml:space="preserve">, що розташована по                  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вул. Харківській, 73-в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highlight w:val="white"/>
          <w:u w:val="none"/>
          <w:vertAlign w:val="baseline"/>
          <w:em w:val="none"/>
          <w:lang w:val="uk-UA" w:eastAsia="zh-CN" w:bidi="ar-SA"/>
        </w:rPr>
        <w:t>, м. Зміїв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директора директора ТОВ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,,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НЕВЕЛЬ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Вікторії ФРОЛОВОЇ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ідентифікаційний код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37092390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місцерозташування юридичної особи: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вул. Харківська</w:t>
      </w:r>
      <w:r>
        <w:rPr>
          <w:rStyle w:val="11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буд. 7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3-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м. Зміїв,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проведення Зміївською міською радою експертної грошової оцінки земельної ділянки несільськогосподарського призначення для продажу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,,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НЕВЕЛЬ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 для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розміщення та експлуатації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основних, підсобних і допоміжних будівель та споруд підприємств переробної, машинобудівної та іншої                 промисловості, включаючи об’єкти оброблення відходів, зокрема із енергогенеруючим блоком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 xml:space="preserve">вул. Харківська, 73-в,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highlight w:val="white"/>
          <w:u w:val="none"/>
          <w:lang w:val="uk-UA" w:eastAsia="en-US" w:bidi="ar-SA"/>
        </w:rPr>
        <w:t>м. Зміїв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на підставі письмової згоди на укладання договору про оплату авансового внеску, враховуючи договір оренди земельної ділянки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05 травня 2017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4600589382025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09.02.2025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 Відділом у Зміївському районі Головного управління Держгеокадастру у Харківській області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№НВ-9948246492025 із технічної документації з нормативної грошової оцінки земельних ділянок від 21.02.2025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" w:eastAsia="en-US" w:bidi="ar-SA"/>
        </w:rPr>
        <w:t>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71 засідання постійної комісії від 01 липня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ст.12, 127, 128 Земельного кодексу України,               ст. 13, 15, 21 Закону України “Про оцінку земель”, ст. 9 Закону України “Про державну експертизу землевпорядної документації”, ст. 14 Конституції України, ст. 26 Закону     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true"/>
        <w:autoSpaceDE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color w:val="000000"/>
          <w:lang w:val="uk-UA" w:bidi="ar-SA"/>
        </w:rPr>
        <w:t xml:space="preserve">Зміївській міській раді </w:t>
      </w:r>
      <w:r>
        <w:rPr>
          <w:rFonts w:eastAsia="Times New Roman" w:cs="Times New Roman"/>
          <w:color w:val="000000"/>
          <w:lang w:val="uk-UA" w:bidi="ar-SA"/>
        </w:rPr>
        <w:t>прове</w:t>
      </w:r>
      <w:r>
        <w:rPr>
          <w:rFonts w:eastAsia="Times New Roman" w:cs="Times New Roman"/>
          <w:color w:val="000000"/>
          <w:lang w:val="uk-UA" w:bidi="ar-SA"/>
        </w:rPr>
        <w:t>сти</w:t>
      </w:r>
      <w:r>
        <w:rPr>
          <w:rFonts w:eastAsia="Times New Roman" w:cs="Times New Roman"/>
          <w:color w:val="000000"/>
          <w:lang w:val="uk-UA" w:bidi="ar-SA"/>
        </w:rPr>
        <w:t xml:space="preserve"> експертн</w:t>
      </w:r>
      <w:r>
        <w:rPr>
          <w:rFonts w:eastAsia="Times New Roman" w:cs="Times New Roman"/>
          <w:color w:val="000000"/>
          <w:lang w:val="uk-UA" w:bidi="ar-SA"/>
        </w:rPr>
        <w:t>у</w:t>
      </w:r>
      <w:r>
        <w:rPr>
          <w:rFonts w:eastAsia="Times New Roman" w:cs="Times New Roman"/>
          <w:color w:val="000000"/>
          <w:lang w:val="uk-UA" w:bidi="ar-SA"/>
        </w:rPr>
        <w:t xml:space="preserve"> грошов</w:t>
      </w:r>
      <w:r>
        <w:rPr>
          <w:rFonts w:eastAsia="Times New Roman" w:cs="Times New Roman"/>
          <w:color w:val="000000"/>
          <w:lang w:val="uk-UA" w:bidi="ar-SA"/>
        </w:rPr>
        <w:t>у</w:t>
      </w:r>
      <w:r>
        <w:rPr>
          <w:rFonts w:eastAsia="Times New Roman" w:cs="Times New Roman"/>
          <w:color w:val="000000"/>
          <w:lang w:val="uk-UA" w:bidi="ar-SA"/>
        </w:rPr>
        <w:t xml:space="preserve"> оцінк</w:t>
      </w:r>
      <w:r>
        <w:rPr>
          <w:rFonts w:eastAsia="Times New Roman" w:cs="Times New Roman"/>
          <w:color w:val="000000"/>
          <w:lang w:val="uk-UA" w:bidi="ar-SA"/>
        </w:rPr>
        <w:t>у</w:t>
      </w:r>
      <w:r>
        <w:rPr>
          <w:rFonts w:eastAsia="Times New Roman" w:cs="Times New Roman"/>
          <w:color w:val="000000"/>
          <w:lang w:val="uk-UA" w:bidi="ar-SA"/>
        </w:rPr>
        <w:t xml:space="preserve"> земельної ділянки                   несільськогосподарського призначення площею </w:t>
      </w:r>
      <w:r>
        <w:rPr>
          <w:rFonts w:eastAsia="Times New Roman" w:cs="Times New Roman"/>
          <w:color w:val="000000"/>
          <w:lang w:val="uk-UA" w:bidi="ar-SA"/>
        </w:rPr>
        <w:t>2,1090</w:t>
      </w:r>
      <w:r>
        <w:rPr>
          <w:rFonts w:eastAsia="Times New Roman" w:cs="Times New Roman"/>
          <w:color w:val="000000"/>
          <w:lang w:val="uk-UA" w:bidi="ar-SA"/>
        </w:rPr>
        <w:t xml:space="preserve"> га, кадастровий номер 6321710100:0</w:t>
      </w:r>
      <w:r>
        <w:rPr>
          <w:rFonts w:eastAsia="Times New Roman" w:cs="Times New Roman"/>
          <w:color w:val="000000"/>
          <w:lang w:val="uk-UA" w:bidi="ar-SA"/>
        </w:rPr>
        <w:t>2</w:t>
      </w:r>
      <w:r>
        <w:rPr>
          <w:rFonts w:eastAsia="Times New Roman" w:cs="Times New Roman"/>
          <w:color w:val="000000"/>
          <w:lang w:val="uk-UA" w:bidi="ar-SA"/>
        </w:rPr>
        <w:t>:00</w:t>
      </w:r>
      <w:r>
        <w:rPr>
          <w:rFonts w:eastAsia="Times New Roman" w:cs="Times New Roman"/>
          <w:color w:val="000000"/>
          <w:lang w:val="uk-UA" w:bidi="ar-SA"/>
        </w:rPr>
        <w:t>2</w:t>
      </w:r>
      <w:r>
        <w:rPr>
          <w:rFonts w:eastAsia="Times New Roman" w:cs="Times New Roman"/>
          <w:color w:val="000000"/>
          <w:lang w:val="uk-UA" w:bidi="ar-SA"/>
        </w:rPr>
        <w:t>:0</w:t>
      </w:r>
      <w:r>
        <w:rPr>
          <w:rFonts w:eastAsia="Times New Roman" w:cs="Times New Roman"/>
          <w:color w:val="000000"/>
          <w:lang w:val="uk-UA" w:bidi="ar-SA"/>
        </w:rPr>
        <w:t>062</w:t>
      </w:r>
      <w:r>
        <w:rPr>
          <w:rFonts w:eastAsia="Times New Roman" w:cs="Times New Roman"/>
          <w:color w:val="000000"/>
          <w:lang w:val="uk-UA" w:bidi="ar-SA"/>
        </w:rPr>
        <w:t xml:space="preserve">, для 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 xml:space="preserve">розміщення та експлуатації 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>основних, підсобних і допоміжних будівель та споруд підприємств переробної, машинобудівної та іншої промисловості,                     включаючи об’єкти оброблення відходів, зокрема із енергогенеруючим блоком (код згідно із КВЦПЗ - 11.02)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 xml:space="preserve">, що розташована за адресою: 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>вул. Харківська, 73-в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highlight w:val="white"/>
          <w:lang w:val="uk-UA" w:bidi="ar-SA"/>
        </w:rPr>
        <w:t xml:space="preserve"> м. Зміїв</w:t>
      </w:r>
      <w:r>
        <w:rPr>
          <w:rFonts w:eastAsia="Times New Roman" w:cs="Times New Roman"/>
          <w:color w:val="000000"/>
          <w:lang w:val="uk-UA" w:bidi="ar-SA"/>
        </w:rPr>
        <w:t xml:space="preserve"> з метою продажу у власність </w:t>
      </w:r>
      <w:r>
        <w:rPr>
          <w:rFonts w:eastAsia="Times New Roman" w:cs="Times New Roman"/>
          <w:color w:val="000000"/>
          <w:lang w:val="uk-UA" w:bidi="ar-SA"/>
        </w:rPr>
        <w:t>ТОВ «НЕВЕЛЬ»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</w:t>
      </w:r>
      <w:r>
        <w:rPr>
          <w:rFonts w:eastAsia="Times New Roman" w:cs="Times New Roman"/>
          <w:color w:val="000000"/>
          <w:lang w:val="uk-UA" w:bidi="ar-SA"/>
        </w:rPr>
        <w:t xml:space="preserve">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ідентифікаційний код юридичної особи: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37092390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,                             місцерозташування юридичної особи: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вул. Харківська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,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 xml:space="preserve"> буд. 7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3-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в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bidi="ar-SA"/>
        </w:rPr>
        <w:t>, м. Зміїв</w:t>
      </w:r>
      <w:r>
        <w:rPr>
          <w:rFonts w:eastAsia="Times New Roman" w:cs="Times New Roman"/>
          <w:color w:val="000000"/>
          <w:lang w:val="uk-UA" w:bidi="ar-SA"/>
        </w:rPr>
        <w:t>.</w:t>
      </w:r>
    </w:p>
    <w:p>
      <w:pPr>
        <w:pStyle w:val="Normal"/>
        <w:widowControl/>
        <w:suppressAutoHyphens w:val="false"/>
        <w:overflowPunct w:val="true"/>
        <w:autoSpaceDE w:val="false"/>
        <w:bidi w:val="0"/>
        <w:ind w:left="0" w:right="0" w:firstLine="567"/>
        <w:jc w:val="both"/>
        <w:rPr>
          <w:rFonts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lang w:val="uk-UA" w:bidi="ar-SA"/>
        </w:rPr>
        <w:t xml:space="preserve">2. Уповноважити міського голову Голоднікова Павла Вікторовича від імені Зміївської міської ради укласти з </w:t>
      </w:r>
      <w:r>
        <w:rPr>
          <w:rFonts w:eastAsia="Times New Roman" w:cs="Times New Roman"/>
          <w:color w:val="000000"/>
          <w:lang w:val="uk-UA" w:bidi="ar-SA"/>
        </w:rPr>
        <w:t>директором ТОВ</w:t>
      </w:r>
      <w:r>
        <w:rPr>
          <w:rFonts w:eastAsia="Times New Roman" w:cs="Times New Roman"/>
          <w:color w:val="000000"/>
          <w:lang w:val="uk-UA" w:bidi="ar-SA"/>
        </w:rPr>
        <w:t xml:space="preserve"> «</w:t>
      </w:r>
      <w:r>
        <w:rPr>
          <w:rFonts w:eastAsia="Times New Roman" w:cs="Times New Roman"/>
          <w:color w:val="000000"/>
          <w:lang w:val="uk-UA" w:bidi="ar-SA"/>
        </w:rPr>
        <w:t>НЕВЕЛЬ</w:t>
      </w:r>
      <w:r>
        <w:rPr>
          <w:rFonts w:eastAsia="Times New Roman" w:cs="Times New Roman"/>
          <w:color w:val="000000"/>
          <w:lang w:val="uk-UA" w:bidi="ar-SA"/>
        </w:rPr>
        <w:t>»</w:t>
      </w:r>
      <w:r>
        <w:rPr>
          <w:rFonts w:eastAsia="Times New Roman" w:cs="Times New Roman"/>
          <w:color w:val="000000"/>
          <w:lang w:val="uk-UA" w:bidi="ar-SA"/>
        </w:rPr>
        <w:t xml:space="preserve"> </w:t>
      </w:r>
      <w:r>
        <w:rPr>
          <w:rFonts w:eastAsia="Times New Roman" w:cs="Times New Roman"/>
          <w:color w:val="000000"/>
          <w:lang w:val="uk-UA" w:bidi="ar-SA"/>
        </w:rPr>
        <w:t>Фроловою В. С</w:t>
      </w:r>
      <w:r>
        <w:rPr>
          <w:rFonts w:eastAsia="Times New Roman" w:cs="Times New Roman"/>
          <w:color w:val="000000"/>
          <w:lang w:val="uk-UA" w:bidi="ar-SA"/>
        </w:rPr>
        <w:t>.</w:t>
      </w:r>
      <w:r>
        <w:rPr>
          <w:rFonts w:eastAsia="Times New Roman" w:cs="Times New Roman"/>
          <w:color w:val="000000"/>
          <w:lang w:val="uk-UA" w:bidi="ar-SA"/>
        </w:rPr>
        <w:t xml:space="preserve"> договір про оплату авансового внеску в рахунок оплати ціни земельної ділянки, що становить </w:t>
      </w:r>
      <w:r>
        <w:rPr>
          <w:rFonts w:eastAsia="Times New Roman" w:cs="Times New Roman"/>
          <w:color w:val="000000"/>
          <w:lang w:val="uk-UA" w:bidi="ar-SA"/>
        </w:rPr>
        <w:t>5</w:t>
      </w:r>
      <w:r>
        <w:rPr>
          <w:rFonts w:eastAsia="Times New Roman" w:cs="Times New Roman"/>
          <w:color w:val="000000"/>
          <w:lang w:val="uk-UA" w:bidi="ar-SA"/>
        </w:rPr>
        <w:t>% вартості даної ділянки, визначеної за нормативною грошовою оцінкою та виступити замовником                      проведення експертної грошової оцінки земельної ділянки.</w:t>
      </w:r>
    </w:p>
    <w:p>
      <w:pPr>
        <w:pStyle w:val="Normal"/>
        <w:widowControl/>
        <w:suppressAutoHyphens w:val="false"/>
        <w:overflowPunct w:val="true"/>
        <w:autoSpaceDE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3. Розроблений Звіт про експертну грошову оцінку, погоджений згідно вимог                      Земельного кодексу України, подати на розгляд до міської ради.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4085</TotalTime>
  <Application>LibreOffice/5.1.6.2$Linux_X86_64 LibreOffice_project/10m0$Build-2</Application>
  <Pages>2</Pages>
  <Words>452</Words>
  <Characters>3196</Characters>
  <CharactersWithSpaces>3999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2025-07-03T16:17:19Z</cp:lastPrinted>
  <dcterms:modified xsi:type="dcterms:W3CDTF">2025-07-03T16:17:14Z</dcterms:modified>
  <cp:revision>424</cp:revision>
  <dc:subject/>
  <dc:title/>
</cp:coreProperties>
</file>