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№5026-ХС-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Style33"/>
        <w:widowControl w:val="false"/>
        <w:suppressAutoHyphens w:val="true"/>
        <w:overflowPunct w:val="false"/>
        <w:bidi w:val="0"/>
        <w:spacing w:before="0" w:after="160"/>
        <w:ind w:left="0" w:right="4252" w:hanging="0"/>
        <w:jc w:val="both"/>
        <w:rPr/>
      </w:pPr>
      <w:r>
        <w:rPr>
          <w:rStyle w:val="Style12"/>
          <w:rFonts w:eastAsia="Times New Roman" w:cs="Times New Roman" w:ascii="Times New Roman" w:hAnsi="Times New Roman"/>
          <w:b/>
          <w:bCs/>
          <w:iCs/>
          <w:color w:val="00000A"/>
          <w:sz w:val="24"/>
          <w:szCs w:val="24"/>
          <w:highlight w:val="white"/>
          <w:lang w:val="uk-UA" w:bidi="ar-SA"/>
        </w:rPr>
        <w:t xml:space="preserve">Про затвердження гр. Фесенку В. Є. та                         гр. Фесенко В. М. технічної документації із землеустрою щодо встановлення (відновлення) меж земельної ділянки в натурі (на місцевості) та передачу її безоплатно у спільну сумісну власність для будівництва і обслуговування житлового будинку, господарських будівель і споруд (присадибна ділянка), що розташована по </w:t>
      </w:r>
      <w:r>
        <w:rPr>
          <w:rStyle w:val="Style12"/>
          <w:rFonts w:eastAsia="Times New Roman" w:cs="Times New Roman" w:ascii="Times New Roman" w:hAnsi="Times New Roman"/>
          <w:b/>
          <w:bCs/>
          <w:iCs/>
          <w:color w:val="00000A"/>
          <w:sz w:val="24"/>
          <w:szCs w:val="24"/>
          <w:highlight w:val="white"/>
          <w:lang w:val="uk-UA" w:bidi="ar-SA"/>
        </w:rPr>
        <w:t>Х</w:t>
      </w:r>
    </w:p>
    <w:p>
      <w:pPr>
        <w:pStyle w:val="Normal"/>
        <w:widowControl w:val="false"/>
        <w:tabs>
          <w:tab w:val="left" w:pos="682" w:leader="none"/>
        </w:tabs>
        <w:suppressAutoHyphens w:val="false"/>
        <w:overflowPunct w:val="false"/>
        <w:bidi w:val="0"/>
        <w:spacing w:lineRule="auto" w:line="240" w:before="0" w:after="0"/>
        <w:ind w:left="0" w:right="0" w:firstLine="510"/>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заяву гр. Фесенка Валентина Євгеновича, реєстраційний номер                   облікової картки платника податків з Державного реєстру фізичних осіб - платників податків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який зареєстрований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та гр. Фесенко Вікторії Миколаївни, реєстраційний номер облікової картки платника податків з Державного реєстру фізичних осіб - платників податків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яка зареєстрована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її безоплатно у спільну сумісну власність для будівництва і обслуговування житлового будинку, господарських будівель і споруд (присадибна ділянка), що розташована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надану технічну документацію із землеустрою, виконану ФОП Горбачов Валерій Олексійович, Договір дарування від 10.12.1992 року зареєстрований КП «Зміївське бюро технічної інвентаризації», Договір дарування від 10.12.1992 року зареєстрований КП «Зміївське бюро технічної інвентаризації», витяг з Державного земельного кадастру про земельну ділянку № НВ-4601850052025 від 24.11.2025 року, що зареєстрована Відділом № 5 Управління забезпечення реалізації державної політики у сфері земельних відносин Головного управління Держгеокадастру у Львівській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03 грудня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12, 40, 81, 118, 121, 122, 125, 126, 186, підпунктом 5 пункту 27 Перехідних положень Земельного кодексу України,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10"/>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b/>
          <w:b/>
          <w:bCs/>
          <w:iCs/>
          <w:sz w:val="24"/>
          <w:szCs w:val="24"/>
        </w:rPr>
      </w:pPr>
      <w:r>
        <w:rPr>
          <w:rFonts w:cs="Times New Roman"/>
          <w:b/>
          <w:bCs/>
          <w:iCs/>
          <w:sz w:val="24"/>
          <w:szCs w:val="24"/>
        </w:rPr>
      </w:r>
    </w:p>
    <w:p>
      <w:pPr>
        <w:pStyle w:val="Style33"/>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гр. Фесенка Валентина Євгеновича,                           гр. Фесенко Вікторії Миколаївни наданої для будівництва і обслуговування житлового будинку, господарських будівель і споруд (присадибна ділянка) (код цільового призначення - 02.01) розташованої в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на території Зміївської територіальної громади Чугуївського району Харківської області.   </w:t>
      </w:r>
    </w:p>
    <w:p>
      <w:pPr>
        <w:pStyle w:val="Style33"/>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 xml:space="preserve">2. Передати гр. Фесенку Валентину Євгеновичу, реєстраційний номер облікової картки платника податків з Державного реєстру фізичних осіб - платників податків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який зареєстрований за адресою: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та гр. Фесенко Вікторії Миколаївні, реєстраційний номер облікової картки платника податків з Державного реєстру фізичних осіб - платників податків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яка зареєстрована за адресою: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у спільну сумісну власність земельну ділянку, кадастровий номер 6321780501:01:001:0055, для будівництва і обслуговування житлового будинку, господарських будівель і споруд (присадибна ділянка) (код КВЦПЗД - 02.01) із земель житлової та громадської забудови комунальної власності територіальної громади Зміївської міської ради, площею 0,1492 га (забудовані землі - 0,1492 га, з них малоповерхова забудова - 0,1492 га), що розташована: </w:t>
      </w:r>
      <w:r>
        <w:rPr>
          <w:rStyle w:val="Style12"/>
          <w:rFonts w:ascii="Times New Roman" w:hAnsi="Times New Roman"/>
          <w:sz w:val="24"/>
          <w:szCs w:val="24"/>
          <w:lang w:val="uk-UA"/>
        </w:rPr>
        <w:t>Х</w:t>
      </w:r>
      <w:r>
        <w:rPr>
          <w:rStyle w:val="Style12"/>
          <w:rFonts w:ascii="Times New Roman" w:hAnsi="Times New Roman"/>
          <w:sz w:val="24"/>
          <w:szCs w:val="24"/>
          <w:lang w:val="uk-UA"/>
        </w:rPr>
        <w:t>, Чугуївського району Харківської області.</w:t>
      </w:r>
    </w:p>
    <w:p>
      <w:pPr>
        <w:pStyle w:val="Style33"/>
        <w:widowControl w:val="false"/>
        <w:suppressAutoHyphens w:val="true"/>
        <w:overflowPunct w:val="false"/>
        <w:bidi w:val="0"/>
        <w:spacing w:before="0" w:after="160"/>
        <w:ind w:left="0" w:right="0" w:firstLine="567"/>
        <w:jc w:val="both"/>
        <w:rPr/>
      </w:pPr>
      <w:r>
        <w:rPr>
          <w:rStyle w:val="Style12"/>
          <w:rFonts w:ascii="Times New Roman" w:hAnsi="Times New Roman"/>
          <w:color w:val="000000"/>
          <w:sz w:val="24"/>
          <w:szCs w:val="24"/>
          <w:lang w:val="uk-UA"/>
        </w:rPr>
        <w:t>3. На земельній ділянці, кадастровий номер 6321780501:01:001:0055, що передається у власність згідно Порядку ведення Державного земельного кадастру, затвердженого постановою Кабінету Міністрів України від 17.10.2012 №1051, зареєстровано обмеження у використанні земельної ділянки: охоронна зона навколо (уздовж) об’єкта енергетичної системи, площею 0,0173 га.</w:t>
      </w:r>
    </w:p>
    <w:p>
      <w:pPr>
        <w:pStyle w:val="Style33"/>
        <w:widowControl w:val="false"/>
        <w:suppressAutoHyphens w:val="true"/>
        <w:overflowPunct w:val="false"/>
        <w:bidi w:val="0"/>
        <w:spacing w:before="0" w:after="160"/>
        <w:ind w:left="0" w:right="0" w:firstLine="567"/>
        <w:jc w:val="both"/>
        <w:rPr/>
      </w:pPr>
      <w:r>
        <w:rPr>
          <w:rStyle w:val="Style12"/>
          <w:rFonts w:ascii="Times New Roman" w:hAnsi="Times New Roman"/>
          <w:color w:val="000000"/>
          <w:sz w:val="24"/>
          <w:szCs w:val="24"/>
          <w:lang w:val="uk-UA"/>
        </w:rPr>
        <w:t xml:space="preserve">4. Рекомендувати гр. </w:t>
      </w:r>
      <w:r>
        <w:rPr>
          <w:rStyle w:val="Style12"/>
          <w:rFonts w:ascii="Times New Roman" w:hAnsi="Times New Roman"/>
          <w:sz w:val="24"/>
          <w:szCs w:val="24"/>
          <w:lang w:val="uk-UA"/>
        </w:rPr>
        <w:t>Фесенку В. Є. та гр. Фесенко В. М.</w:t>
      </w:r>
      <w:r>
        <w:rPr>
          <w:rStyle w:val="Style12"/>
          <w:rFonts w:ascii="Times New Roman" w:hAnsi="Times New Roman"/>
          <w:color w:val="000000"/>
          <w:sz w:val="24"/>
          <w:szCs w:val="24"/>
          <w:lang w:val="uk-UA"/>
        </w:rPr>
        <w:t xml:space="preserve"> зареєструвати право власності на земельну ділянку в Державному реєстрі речових прав на нерухоме майно. Використовувати земельну ділянку за цільовим призначенням згідно вимог Земельного кодексу України, своєчасно сплачувати земельний податок.</w:t>
      </w:r>
    </w:p>
    <w:p>
      <w:pPr>
        <w:pStyle w:val="Style33"/>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5. Копію даного рішення направити в ГУ ДПС у Харківській області.</w:t>
      </w:r>
    </w:p>
    <w:p>
      <w:pPr>
        <w:pStyle w:val="Style33"/>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true"/>
        <w:overflowPunct w:val="false"/>
        <w:bidi w:val="0"/>
        <w:spacing w:before="0" w:after="160"/>
        <w:ind w:left="0" w:right="0" w:firstLine="567"/>
        <w:jc w:val="both"/>
        <w:rPr>
          <w:rStyle w:val="Style12"/>
          <w:rFonts w:ascii="Times New Roman" w:hAnsi="Times New Roman"/>
          <w:sz w:val="24"/>
          <w:szCs w:val="24"/>
          <w:lang w:val="uk-UA"/>
        </w:rPr>
      </w:pPr>
      <w:r>
        <w:rPr>
          <w:rFonts w:ascii="Times New Roman" w:hAnsi="Times New Roman"/>
          <w:sz w:val="24"/>
          <w:szCs w:val="24"/>
          <w:lang w:val="uk-UA"/>
        </w:rPr>
      </w:r>
    </w:p>
    <w:p>
      <w:pPr>
        <w:pStyle w:val="Style33"/>
        <w:widowControl w:val="false"/>
        <w:suppressAutoHyphens w:val="true"/>
        <w:overflowPunct w:val="fals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fals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4453</TotalTime>
  <Application>LibreOffice/5.1.6.2$Linux_X86_64 LibreOffice_project/10m0$Build-2</Application>
  <Pages>2</Pages>
  <Words>585</Words>
  <Characters>3992</Characters>
  <CharactersWithSpaces>4798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2025-11-11T13:18:51Z</cp:lastPrinted>
  <dcterms:modified xsi:type="dcterms:W3CDTF">2025-12-15T08:55:04Z</dcterms:modified>
  <cp:revision>479</cp:revision>
  <dc:subject/>
  <dc:title/>
</cp:coreProperties>
</file>