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05 грудня 2025 року                                    м. Зміїв              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</w:t>
      </w:r>
      <w:r>
        <w:rPr>
          <w:rFonts w:cs="Times New Roman"/>
          <w:b/>
          <w:bCs/>
          <w:sz w:val="24"/>
          <w:szCs w:val="24"/>
          <w:lang w:val="uk-UA"/>
        </w:rPr>
        <w:t>5028</w:t>
      </w:r>
      <w:r>
        <w:rPr>
          <w:rFonts w:cs="Times New Roman"/>
          <w:b/>
          <w:bCs/>
          <w:sz w:val="24"/>
          <w:szCs w:val="24"/>
          <w:lang w:val="uk-UA"/>
        </w:rPr>
        <w:t>-ХС-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Style33"/>
        <w:widowControl/>
        <w:tabs>
          <w:tab w:val="left" w:pos="0" w:leader="none"/>
        </w:tabs>
        <w:suppressAutoHyphens w:val="true"/>
        <w:overflowPunct w:val="false"/>
        <w:bidi w:val="0"/>
        <w:snapToGrid w:val="true"/>
        <w:spacing w:lineRule="auto" w:line="240" w:before="0" w:after="0"/>
        <w:ind w:left="0" w:right="5103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r>
    </w:p>
    <w:p>
      <w:pPr>
        <w:pStyle w:val="Normal"/>
        <w:widowControl w:val="false"/>
        <w:suppressAutoHyphens w:val="true"/>
        <w:overflowPunct w:val="false"/>
        <w:bidi w:val="0"/>
        <w:spacing w:before="0" w:after="160"/>
        <w:ind w:left="0" w:right="3118" w:hanging="0"/>
        <w:jc w:val="both"/>
        <w:rPr>
          <w:rFonts w:cs="Times New Roman"/>
          <w:b w:val="false"/>
          <w:b w:val="false"/>
          <w:bCs w:val="false"/>
          <w:iCs/>
          <w:sz w:val="24"/>
          <w:szCs w:val="24"/>
          <w:lang w:val="uk-UA"/>
        </w:rPr>
      </w:pPr>
      <w:r>
        <w:rPr>
          <w:rStyle w:val="Style12"/>
          <w:rFonts w:eastAsia="Times New Roman" w:cs="Times New Roman"/>
          <w:b/>
          <w:bCs/>
          <w:iCs/>
          <w:color w:val="000000"/>
          <w:sz w:val="24"/>
          <w:szCs w:val="24"/>
          <w:highlight w:val="white"/>
          <w:lang w:val="uk-UA" w:bidi="ar-SA"/>
        </w:rPr>
        <w:t xml:space="preserve">Про надання згоди </w:t>
      </w:r>
      <w:r>
        <w:rPr>
          <w:rStyle w:val="Style12"/>
          <w:rFonts w:eastAsia="Lucida Sans Unicode" w:cs="Tahoma"/>
          <w:b/>
          <w:bCs/>
          <w:iCs/>
          <w:color w:val="000000"/>
          <w:sz w:val="24"/>
          <w:szCs w:val="24"/>
          <w:highlight w:val="white"/>
          <w:lang w:val="ru-RU" w:eastAsia="zh-CN" w:bidi="ru-RU"/>
        </w:rPr>
        <w:t>АТ</w:t>
      </w:r>
      <w:r>
        <w:rPr>
          <w:rStyle w:val="Style12"/>
          <w:rFonts w:eastAsia="Lucida Sans Unicode" w:cs="Tahoma"/>
          <w:b/>
          <w:bCs/>
          <w:iCs/>
          <w:color w:val="000000"/>
          <w:sz w:val="24"/>
          <w:szCs w:val="24"/>
          <w:highlight w:val="white"/>
          <w:lang w:val="uk-UA" w:eastAsia="zh-CN" w:bidi="ru-RU"/>
        </w:rPr>
        <w:t xml:space="preserve"> «</w:t>
      </w:r>
      <w:r>
        <w:rPr>
          <w:rStyle w:val="Style12"/>
          <w:rFonts w:eastAsia="Lucida Sans Unicode" w:cs="Tahoma"/>
          <w:b/>
          <w:bCs/>
          <w:iCs/>
          <w:color w:val="000000"/>
          <w:sz w:val="24"/>
          <w:szCs w:val="24"/>
          <w:highlight w:val="white"/>
          <w:lang w:val="ru-RU" w:eastAsia="zh-CN" w:bidi="ru-RU"/>
        </w:rPr>
        <w:t>У</w:t>
      </w:r>
      <w:r>
        <w:rPr>
          <w:rStyle w:val="Style12"/>
          <w:rFonts w:eastAsia="Lucida Sans Unicode" w:cs="Tahoma"/>
          <w:b/>
          <w:bCs/>
          <w:iCs/>
          <w:color w:val="000000"/>
          <w:sz w:val="24"/>
          <w:szCs w:val="24"/>
          <w:highlight w:val="white"/>
          <w:lang w:val="uk-UA" w:eastAsia="zh-CN" w:bidi="ru-RU"/>
        </w:rPr>
        <w:t xml:space="preserve">кргазвидобування» </w:t>
      </w:r>
      <w:r>
        <w:rPr>
          <w:rStyle w:val="Style12"/>
          <w:rFonts w:eastAsia="Times New Roman" w:cs="Times New Roman"/>
          <w:b/>
          <w:bCs/>
          <w:iCs/>
          <w:color w:val="000000"/>
          <w:sz w:val="24"/>
          <w:szCs w:val="24"/>
          <w:highlight w:val="white"/>
          <w:lang w:val="uk-UA" w:bidi="ar-SA"/>
        </w:rPr>
        <w:t xml:space="preserve">на встановлення земельного сервітуту (07.12 Право на </w:t>
      </w:r>
      <w:r>
        <w:rPr>
          <w:rStyle w:val="Style12"/>
          <w:rFonts w:eastAsia="Lucida Sans Unicode" w:cs="Tahoma"/>
          <w:b/>
          <w:bCs/>
          <w:iCs/>
          <w:color w:val="000000"/>
          <w:sz w:val="24"/>
          <w:szCs w:val="24"/>
          <w:highlight w:val="white"/>
          <w:lang w:val="ru-RU" w:eastAsia="zh-CN" w:bidi="ru-RU"/>
        </w:rPr>
        <w:t xml:space="preserve">будівництво та розміщення </w:t>
      </w:r>
      <w:r>
        <w:rPr>
          <w:rStyle w:val="Style12"/>
          <w:rFonts w:eastAsia="Lucida Sans Unicode" w:cs="Tahoma"/>
          <w:b/>
          <w:bCs/>
          <w:iCs/>
          <w:color w:val="000000"/>
          <w:sz w:val="24"/>
          <w:szCs w:val="24"/>
          <w:highlight w:val="white"/>
          <w:lang w:val="en-US" w:eastAsia="zh-CN" w:bidi="ru-RU"/>
        </w:rPr>
        <w:t>об`єктів</w:t>
      </w:r>
      <w:r>
        <w:rPr>
          <w:rStyle w:val="Style12"/>
          <w:rFonts w:eastAsia="Lucida Sans Unicode" w:cs="Tahoma"/>
          <w:b/>
          <w:bCs/>
          <w:iCs/>
          <w:color w:val="000000"/>
          <w:sz w:val="24"/>
          <w:szCs w:val="24"/>
          <w:highlight w:val="white"/>
          <w:lang w:val="ru-RU" w:eastAsia="zh-CN" w:bidi="ru-RU"/>
        </w:rPr>
        <w:t xml:space="preserve"> нафтогазвидобування</w:t>
      </w:r>
      <w:r>
        <w:rPr>
          <w:rStyle w:val="Style12"/>
          <w:rFonts w:eastAsia="Times New Roman" w:cs="Times New Roman"/>
          <w:b/>
          <w:bCs/>
          <w:iCs/>
          <w:color w:val="000000"/>
          <w:sz w:val="24"/>
          <w:szCs w:val="24"/>
          <w:highlight w:val="white"/>
          <w:lang w:val="uk-UA" w:bidi="ar-SA"/>
        </w:rPr>
        <w:t xml:space="preserve">) </w:t>
      </w:r>
      <w:r>
        <w:rPr>
          <w:rStyle w:val="Style12"/>
          <w:rFonts w:eastAsia="Lucida Sans Unicode" w:cs="Tahoma"/>
          <w:b/>
          <w:bCs/>
          <w:iCs/>
          <w:color w:val="000000"/>
          <w:sz w:val="24"/>
          <w:szCs w:val="24"/>
          <w:highlight w:val="white"/>
          <w:lang w:val="uk-UA" w:eastAsia="zh-CN" w:bidi="ru-RU"/>
        </w:rPr>
        <w:t>щодо</w:t>
      </w:r>
      <w:r>
        <w:rPr>
          <w:rStyle w:val="Style12"/>
          <w:rFonts w:eastAsia="Times New Roman" w:cs="Times New Roman"/>
          <w:b/>
          <w:bCs/>
          <w:iCs/>
          <w:color w:val="000000"/>
          <w:sz w:val="24"/>
          <w:szCs w:val="24"/>
          <w:highlight w:val="white"/>
          <w:lang w:val="uk-UA" w:bidi="ar-SA"/>
        </w:rPr>
        <w:t xml:space="preserve"> земельн</w:t>
      </w:r>
      <w:r>
        <w:rPr>
          <w:rStyle w:val="Style12"/>
          <w:rFonts w:eastAsia="Lucida Sans Unicode" w:cs="Tahoma"/>
          <w:b/>
          <w:bCs/>
          <w:iCs/>
          <w:color w:val="000000"/>
          <w:sz w:val="24"/>
          <w:szCs w:val="24"/>
          <w:highlight w:val="white"/>
          <w:lang w:val="uk-UA" w:eastAsia="zh-CN" w:bidi="ru-RU"/>
        </w:rPr>
        <w:t>ої</w:t>
      </w:r>
      <w:r>
        <w:rPr>
          <w:rStyle w:val="Style12"/>
          <w:rFonts w:eastAsia="Times New Roman" w:cs="Times New Roman"/>
          <w:b/>
          <w:bCs/>
          <w:iCs/>
          <w:color w:val="000000"/>
          <w:sz w:val="24"/>
          <w:szCs w:val="24"/>
          <w:highlight w:val="white"/>
          <w:lang w:val="uk-UA" w:bidi="ar-SA"/>
        </w:rPr>
        <w:t xml:space="preserve"> ділянк</w:t>
      </w:r>
      <w:r>
        <w:rPr>
          <w:rStyle w:val="Style12"/>
          <w:rFonts w:eastAsia="Lucida Sans Unicode" w:cs="Tahoma"/>
          <w:b/>
          <w:bCs/>
          <w:iCs/>
          <w:color w:val="000000"/>
          <w:sz w:val="24"/>
          <w:szCs w:val="24"/>
          <w:highlight w:val="white"/>
          <w:lang w:val="uk-UA" w:eastAsia="zh-CN" w:bidi="ru-RU"/>
        </w:rPr>
        <w:t>и кадастровий номер 6321781500:01:000:0142,</w:t>
      </w:r>
      <w:r>
        <w:rPr>
          <w:rStyle w:val="Style12"/>
          <w:rFonts w:eastAsia="Times New Roman" w:cs="Times New Roman"/>
          <w:b/>
          <w:bCs/>
          <w:iCs/>
          <w:color w:val="000000"/>
          <w:sz w:val="24"/>
          <w:szCs w:val="24"/>
          <w:highlight w:val="white"/>
          <w:lang w:val="uk-UA" w:bidi="ar-SA"/>
        </w:rPr>
        <w:t xml:space="preserve"> для розміщення та експлуатації основних, підсобних і допоміжних будівель та споруд підприємствами, що пов'язані з користуванням надрами (</w:t>
      </w:r>
      <w:r>
        <w:rPr>
          <w:rStyle w:val="Style12"/>
          <w:rFonts w:eastAsia="Lucida Sans Unicode" w:cs="Tahoma"/>
          <w:b/>
          <w:bCs/>
          <w:iCs/>
          <w:color w:val="000000"/>
          <w:sz w:val="24"/>
          <w:szCs w:val="24"/>
          <w:highlight w:val="white"/>
          <w:lang w:val="uk-UA" w:eastAsia="zh-CN" w:bidi="ru-RU"/>
        </w:rPr>
        <w:t>свердловина № 50 Безпалівського родовища</w:t>
      </w:r>
      <w:r>
        <w:rPr>
          <w:rStyle w:val="Style12"/>
          <w:rFonts w:eastAsia="Times New Roman" w:cs="Times New Roman"/>
          <w:b/>
          <w:bCs/>
          <w:iCs/>
          <w:color w:val="000000"/>
          <w:sz w:val="24"/>
          <w:szCs w:val="24"/>
          <w:highlight w:val="white"/>
          <w:lang w:val="uk-UA" w:bidi="ar-SA"/>
        </w:rPr>
        <w:t xml:space="preserve">), що розташована за межами населених пунктів </w:t>
      </w:r>
      <w:r>
        <w:rPr>
          <w:rStyle w:val="Style12"/>
          <w:rFonts w:eastAsia="Lucida Sans Unicode" w:cs="Tahoma"/>
          <w:b/>
          <w:bCs/>
          <w:iCs/>
          <w:color w:val="000000"/>
          <w:sz w:val="24"/>
          <w:szCs w:val="24"/>
          <w:highlight w:val="white"/>
          <w:lang w:val="uk-UA" w:eastAsia="zh-CN" w:bidi="ru-RU"/>
        </w:rPr>
        <w:t>Зміївської міської територіальної громади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Lucida Sans Unicode" w:cs="Tahoma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ru-RU"/>
        </w:rPr>
        <w:t>Р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озглянувши клопотання заступника директора з регіонального розвитку філії                   </w:t>
      </w:r>
      <w:r>
        <w:rPr>
          <w:rStyle w:val="Style12"/>
          <w:rFonts w:eastAsia="Times New Roman" w:cs="Tahoma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ru-RU"/>
        </w:rPr>
        <w:t>ГПУ “Шебелинкагазвидобування” АТ “Укргазвидобування”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ahoma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ru-RU"/>
        </w:rPr>
        <w:t>Андрія БОГДАНОВА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      ідентифікаційний код юридичної особи: 30019775, місцезнаходження юридичної особи:  04053, м. Київ, вулиця Кудрявська, будинок 26/28, про погодження 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технічної документації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із землеустрою щодо встановлення меж частини земельної ділянки, на яку поширюється  право сервітуту та надання згоди на встановлення земельного сервітуту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стосовно земельної ділянки для розміщення та експлуатації основних, підсобних і допоміжних                 будівель та споруд підприємствами, що пов'язані з користуванням надрами (Свердловина №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50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 Безпалівського родовища), на строк дії спеціального дозволу на користування надрами, що розташована за межами населених пунктів </w:t>
      </w:r>
      <w:r>
        <w:rPr>
          <w:rStyle w:val="Style12"/>
          <w:rFonts w:eastAsia="Lucida Sans Unicode" w:cs="Tahoma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ru-RU"/>
        </w:rPr>
        <w:t xml:space="preserve">Зміївської міської територіальної громади, враховуючи надану технічну документацію із землеустрою, виконану                        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ТОВ “ЕНЕРГОСИНТЕЗ</w:t>
      </w:r>
      <w:r>
        <w:rPr>
          <w:rStyle w:val="Style12"/>
          <w:rFonts w:eastAsia="Lucida Sans Unicode" w:cs="Tahoma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ru-RU"/>
        </w:rPr>
        <w:t>”, с</w:t>
      </w:r>
      <w:r>
        <w:rPr>
          <w:rStyle w:val="Style12"/>
          <w:rFonts w:eastAsia="Lucida Sans Unicode" w:cs="Tahoma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ru-RU"/>
        </w:rPr>
        <w:t>пеціальний дозвіл на користування надрами, реєстраційний номер 5544 від 07.05.2012 року</w:t>
      </w:r>
      <w:r>
        <w:rPr>
          <w:rStyle w:val="Style12"/>
          <w:rFonts w:eastAsia="Lucida Sans Unicode" w:cs="Tahoma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ru-RU"/>
        </w:rPr>
        <w:t>, проект договору про встановлення земельного сервітуту, Інформацію Державного земельного кадастру про право власності та речові права на земельну ділянку від 02.11.2025 року, Витяг № НВ-63016553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6</w:t>
      </w:r>
      <w:r>
        <w:rPr>
          <w:rStyle w:val="Style12"/>
          <w:rFonts w:eastAsia="Lucida Sans Unicode" w:cs="Tahoma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ru-RU"/>
        </w:rPr>
        <w:t xml:space="preserve">2025 із технічної                           документації з нормативної грошової оцінки земельних ділянок від 28.10.2025 року,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рекомендації постійної комісії з питань містобудування, будівництва, розвитку                        інфраструктури, земельних відносин, природокористування та аграрної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ru-RU"/>
        </w:rPr>
        <w:t>політики                    Зміївської міської ради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(витяг з протоколу № 76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03 грудня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2025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, </w:t>
      </w:r>
      <w:r>
        <w:rPr>
          <w:rStyle w:val="Style12"/>
          <w:rFonts w:eastAsia="Lucida Sans Unicode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ru-RU"/>
        </w:rPr>
        <w:t>керуючись ст. 12, 6</w:t>
      </w:r>
      <w:r>
        <w:rPr>
          <w:rStyle w:val="Style12"/>
          <w:rFonts w:eastAsia="Lucida Sans Unicode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zh-CN" w:bidi="ru-RU"/>
        </w:rPr>
        <w:t>6, 79</w:t>
      </w:r>
      <w:r>
        <w:rPr>
          <w:rStyle w:val="Style12"/>
          <w:rFonts w:eastAsia="Lucida Sans Unicode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vertAlign w:val="superscript"/>
          <w:lang w:val="uk-UA" w:eastAsia="zh-CN" w:bidi="ru-RU"/>
        </w:rPr>
        <w:t>1</w:t>
      </w:r>
      <w:r>
        <w:rPr>
          <w:rStyle w:val="Style12"/>
          <w:rFonts w:eastAsia="Lucida Sans Unicode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ru-RU"/>
        </w:rPr>
        <w:t xml:space="preserve">, 98, 99, 100, 101, </w:t>
      </w:r>
      <w:r>
        <w:rPr>
          <w:rStyle w:val="Style12"/>
          <w:rFonts w:eastAsia="Lucida Sans Unicode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position w:val="0"/>
          <w:sz w:val="24"/>
          <w:sz w:val="24"/>
          <w:szCs w:val="24"/>
          <w:highlight w:val="white"/>
          <w:u w:val="none"/>
          <w:vertAlign w:val="baseline"/>
          <w:lang w:val="uk-UA" w:eastAsia="zh-CN" w:bidi="ru-RU"/>
        </w:rPr>
        <w:t>124</w:t>
      </w:r>
      <w:r>
        <w:rPr>
          <w:rStyle w:val="Style12"/>
          <w:rFonts w:eastAsia="Lucida Sans Unicode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vertAlign w:val="superscript"/>
          <w:lang w:val="uk-UA" w:eastAsia="zh-CN" w:bidi="ru-RU"/>
        </w:rPr>
        <w:t>1</w:t>
      </w:r>
      <w:r>
        <w:rPr>
          <w:rStyle w:val="Style12"/>
          <w:rFonts w:eastAsia="Lucida Sans Unicode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position w:val="0"/>
          <w:sz w:val="24"/>
          <w:sz w:val="24"/>
          <w:szCs w:val="24"/>
          <w:highlight w:val="white"/>
          <w:u w:val="none"/>
          <w:vertAlign w:val="baseline"/>
          <w:lang w:val="uk-UA" w:eastAsia="zh-CN" w:bidi="ru-RU"/>
        </w:rPr>
        <w:t>,186</w:t>
      </w:r>
      <w:r>
        <w:rPr>
          <w:rStyle w:val="Style12"/>
          <w:rFonts w:eastAsia="Lucida Sans Unicode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ru-RU"/>
        </w:rPr>
        <w:t xml:space="preserve"> Земельного Кодексу                 України, ст. 55</w:t>
      </w:r>
      <w:r>
        <w:rPr>
          <w:rStyle w:val="Style12"/>
          <w:rFonts w:eastAsia="Lucida Sans Unicode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vertAlign w:val="superscript"/>
          <w:lang w:val="uk-UA" w:eastAsia="zh-CN" w:bidi="ru-RU"/>
        </w:rPr>
        <w:t xml:space="preserve">1 </w:t>
      </w:r>
      <w:r>
        <w:rPr>
          <w:rStyle w:val="Style12"/>
          <w:rFonts w:eastAsia="Lucida Sans Unicode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ru-RU"/>
        </w:rPr>
        <w:t>Закону України «Про землеустрій», ст. 28 ЗУ “Про державну реєстрацію прав на нерухоме майно та їх обтяжень”,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10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40" w:before="0" w:after="0"/>
        <w:ind w:left="0" w:right="0" w:hanging="0"/>
        <w:jc w:val="both"/>
        <w:rPr>
          <w:rFonts w:cs="Times New Roman"/>
          <w:b/>
          <w:b/>
          <w:bCs/>
          <w:iCs/>
          <w:sz w:val="24"/>
          <w:szCs w:val="24"/>
        </w:rPr>
      </w:pPr>
      <w:r>
        <w:rPr>
          <w:rFonts w:cs="Times New Roman"/>
          <w:b/>
          <w:bCs/>
          <w:iCs/>
          <w:sz w:val="24"/>
          <w:szCs w:val="24"/>
        </w:rPr>
      </w:r>
    </w:p>
    <w:p>
      <w:pPr>
        <w:pStyle w:val="Normal"/>
        <w:widowControl w:val="false"/>
        <w:numPr>
          <w:ilvl w:val="0"/>
          <w:numId w:val="3"/>
        </w:numPr>
        <w:tabs>
          <w:tab w:val="left" w:pos="567" w:leader="none"/>
          <w:tab w:val="left" w:pos="1134" w:leader="none"/>
        </w:tabs>
        <w:suppressAutoHyphens w:val="true"/>
        <w:overflowPunct w:val="false"/>
        <w:bidi w:val="0"/>
        <w:ind w:left="0" w:right="0" w:firstLine="567"/>
        <w:jc w:val="both"/>
        <w:rPr/>
      </w:pPr>
      <w:r>
        <w:rPr>
          <w:rFonts w:eastAsia="Lucida Sans Unicode" w:cs="Tahoma"/>
          <w:color w:val="000000"/>
          <w:sz w:val="24"/>
          <w:szCs w:val="24"/>
          <w:lang w:val="uk-UA" w:eastAsia="zh-CN" w:bidi="ru-RU"/>
        </w:rPr>
        <w:t xml:space="preserve">Погодити </w:t>
      </w:r>
      <w:r>
        <w:rPr>
          <w:color w:val="000000"/>
        </w:rPr>
        <w:t xml:space="preserve">технічну документацію із землеустрою щодо встановлення меж частини земельної ділянки, на яку поширюється право сервітуту </w:t>
      </w:r>
      <w:r>
        <w:rPr>
          <w:color w:val="000000"/>
          <w:lang w:val="uk-UA"/>
        </w:rPr>
        <w:t xml:space="preserve">на користь </w:t>
      </w:r>
      <w:r>
        <w:rPr>
          <w:rFonts w:eastAsia="Lucida Sans Unicode" w:cs="Tahoma"/>
          <w:b w:val="false"/>
          <w:bCs w:val="false"/>
          <w:color w:val="000000"/>
          <w:sz w:val="24"/>
          <w:szCs w:val="24"/>
          <w:lang w:val="ru-RU" w:eastAsia="zh-CN" w:bidi="ru-RU"/>
        </w:rPr>
        <w:t>А</w:t>
      </w:r>
      <w:r>
        <w:rPr>
          <w:rFonts w:eastAsia="Lucida Sans Unicode" w:cs="Tahoma"/>
          <w:b w:val="false"/>
          <w:bCs w:val="false"/>
          <w:color w:val="000000"/>
          <w:sz w:val="24"/>
          <w:szCs w:val="24"/>
          <w:lang w:val="uk-UA" w:eastAsia="zh-CN" w:bidi="ru-RU"/>
        </w:rPr>
        <w:t xml:space="preserve">кціонерного товариства </w:t>
      </w:r>
      <w:r>
        <w:rPr>
          <w:b w:val="false"/>
          <w:bCs w:val="false"/>
          <w:color w:val="000000"/>
          <w:lang w:val="uk-UA"/>
        </w:rPr>
        <w:t>«</w:t>
      </w:r>
      <w:r>
        <w:rPr>
          <w:rFonts w:eastAsia="Lucida Sans Unicode" w:cs="Tahoma"/>
          <w:b w:val="false"/>
          <w:bCs w:val="false"/>
          <w:color w:val="000000"/>
          <w:sz w:val="24"/>
          <w:szCs w:val="24"/>
          <w:lang w:val="ru-RU" w:eastAsia="zh-CN" w:bidi="ru-RU"/>
        </w:rPr>
        <w:t>У</w:t>
      </w:r>
      <w:r>
        <w:rPr>
          <w:rFonts w:eastAsia="Lucida Sans Unicode" w:cs="Tahoma"/>
          <w:b w:val="false"/>
          <w:bCs w:val="false"/>
          <w:color w:val="000000"/>
          <w:sz w:val="24"/>
          <w:szCs w:val="24"/>
          <w:lang w:val="uk-UA" w:eastAsia="zh-CN" w:bidi="ru-RU"/>
        </w:rPr>
        <w:t>кргазвидобування</w:t>
      </w:r>
      <w:r>
        <w:rPr>
          <w:b w:val="false"/>
          <w:bCs w:val="false"/>
          <w:color w:val="000000"/>
          <w:lang w:val="uk-UA"/>
        </w:rPr>
        <w:t>» на будівницт</w:t>
      </w:r>
      <w:r>
        <w:rPr>
          <w:rFonts w:eastAsia="Lucida Sans Unicode" w:cs="Tahoma"/>
          <w:b w:val="false"/>
          <w:bCs w:val="false"/>
          <w:color w:val="000000"/>
          <w:sz w:val="24"/>
          <w:szCs w:val="24"/>
          <w:lang w:val="uk-UA" w:eastAsia="zh-CN" w:bidi="ru-RU"/>
        </w:rPr>
        <w:t xml:space="preserve">во та розміщення </w:t>
      </w:r>
      <w:r>
        <w:rPr>
          <w:rFonts w:eastAsia="Lucida Sans Unicode" w:cs="Tahoma"/>
          <w:b w:val="false"/>
          <w:bCs w:val="false"/>
          <w:color w:val="000000"/>
          <w:sz w:val="24"/>
          <w:szCs w:val="24"/>
          <w:lang w:val="en-US" w:eastAsia="zh-CN" w:bidi="ru-RU"/>
        </w:rPr>
        <w:t>об`єктів</w:t>
      </w:r>
      <w:r>
        <w:rPr>
          <w:rFonts w:eastAsia="Lucida Sans Unicode" w:cs="Tahoma"/>
          <w:b w:val="false"/>
          <w:bCs w:val="false"/>
          <w:color w:val="000000"/>
          <w:sz w:val="24"/>
          <w:szCs w:val="24"/>
          <w:lang w:val="uk-UA" w:eastAsia="zh-CN" w:bidi="ru-RU"/>
        </w:rPr>
        <w:t xml:space="preserve"> нафтогазвидобування - свердловин № </w:t>
      </w:r>
      <w:r>
        <w:rPr>
          <w:rFonts w:eastAsia="Lucida Sans Unicode" w:cs="Tahoma"/>
          <w:b w:val="false"/>
          <w:bCs w:val="false"/>
          <w:color w:val="000000"/>
          <w:sz w:val="24"/>
          <w:szCs w:val="24"/>
          <w:lang w:val="en-US" w:eastAsia="zh-CN" w:bidi="ru-RU"/>
        </w:rPr>
        <w:t>50</w:t>
      </w:r>
      <w:r>
        <w:rPr>
          <w:rFonts w:eastAsia="Lucida Sans Unicode" w:cs="Tahoma"/>
          <w:b w:val="false"/>
          <w:bCs w:val="false"/>
          <w:color w:val="000000"/>
          <w:sz w:val="24"/>
          <w:szCs w:val="24"/>
          <w:lang w:val="uk-UA" w:eastAsia="zh-CN" w:bidi="ru-RU"/>
        </w:rPr>
        <w:t xml:space="preserve"> Безпалівського родовища, розташованої на території Зміївської міської територіальної громади Чугуївського району Харківської області (за межами населених пунктів).</w:t>
      </w:r>
    </w:p>
    <w:p>
      <w:pPr>
        <w:pStyle w:val="Normal"/>
        <w:widowControl w:val="false"/>
        <w:numPr>
          <w:ilvl w:val="0"/>
          <w:numId w:val="3"/>
        </w:numPr>
        <w:tabs>
          <w:tab w:val="left" w:pos="567" w:leader="none"/>
          <w:tab w:val="left" w:pos="1134" w:leader="none"/>
        </w:tabs>
        <w:suppressAutoHyphens w:val="true"/>
        <w:overflowPunct w:val="false"/>
        <w:bidi w:val="0"/>
        <w:ind w:left="0" w:right="0" w:firstLine="567"/>
        <w:jc w:val="both"/>
        <w:rPr/>
      </w:pPr>
      <w:r>
        <w:rPr>
          <w:color w:val="000000"/>
        </w:rPr>
        <w:t xml:space="preserve">Надати згоду </w:t>
      </w:r>
      <w:r>
        <w:rPr>
          <w:rFonts w:eastAsia="Times New Roman" w:cs="Tahoma"/>
          <w:b w:val="false"/>
          <w:bCs w:val="false"/>
          <w:i w:val="false"/>
          <w:iCs/>
          <w:color w:val="000000"/>
          <w:sz w:val="24"/>
          <w:szCs w:val="24"/>
          <w:lang w:val="uk-UA" w:eastAsia="zh-CN" w:bidi="ru-RU"/>
        </w:rPr>
        <w:t xml:space="preserve">АТ “Укргазвидобування”, ідентифікаційний код юридичної особи: 30019775, місцезнаходження юридичної особи: 04053, м. Київ, вулиця Кудрявська, будинок 26/28, </w:t>
      </w:r>
      <w:r>
        <w:rPr>
          <w:color w:val="000000"/>
        </w:rPr>
        <w:t>на встановлення земельного сервітуту,</w:t>
      </w:r>
      <w:r>
        <w:rPr>
          <w:color w:val="000000"/>
          <w:lang w:val="uk-UA"/>
        </w:rPr>
        <w:t xml:space="preserve"> вид права земельного сервітуту 07.12 </w:t>
      </w:r>
      <w:r>
        <w:rPr>
          <w:b w:val="false"/>
          <w:bCs w:val="false"/>
          <w:color w:val="000000"/>
          <w:lang w:val="uk-UA"/>
        </w:rPr>
        <w:t xml:space="preserve">Право на </w:t>
      </w:r>
      <w:r>
        <w:rPr>
          <w:rFonts w:eastAsia="Lucida Sans Unicode" w:cs="Tahoma"/>
          <w:b w:val="false"/>
          <w:bCs w:val="false"/>
          <w:color w:val="000000"/>
          <w:sz w:val="24"/>
          <w:szCs w:val="24"/>
          <w:lang w:val="ru-RU" w:eastAsia="zh-CN" w:bidi="ru-RU"/>
        </w:rPr>
        <w:t xml:space="preserve">будівництво та розміщення </w:t>
      </w:r>
      <w:r>
        <w:rPr>
          <w:rFonts w:eastAsia="Lucida Sans Unicode" w:cs="Tahoma"/>
          <w:b w:val="false"/>
          <w:bCs w:val="false"/>
          <w:color w:val="000000"/>
          <w:sz w:val="24"/>
          <w:szCs w:val="24"/>
          <w:lang w:val="en-US" w:eastAsia="zh-CN" w:bidi="ru-RU"/>
        </w:rPr>
        <w:t>об`єктів</w:t>
      </w:r>
      <w:r>
        <w:rPr>
          <w:rFonts w:eastAsia="Lucida Sans Unicode" w:cs="Tahoma"/>
          <w:b w:val="false"/>
          <w:bCs w:val="false"/>
          <w:color w:val="000000"/>
          <w:sz w:val="24"/>
          <w:szCs w:val="24"/>
          <w:lang w:val="ru-RU" w:eastAsia="zh-CN" w:bidi="ru-RU"/>
        </w:rPr>
        <w:t xml:space="preserve"> нафтогазвидобування, </w:t>
      </w:r>
      <w:r>
        <w:rPr>
          <w:color w:val="000000"/>
          <w:lang w:val="uk-UA"/>
        </w:rPr>
        <w:t>на земельну ділянку комунальної власності кадастровий номер 6321781500:01:000:014</w:t>
      </w:r>
      <w:r>
        <w:rPr>
          <w:rFonts w:eastAsia="Lucida Sans Unicode" w:cs="Tahoma"/>
          <w:color w:val="000000"/>
          <w:sz w:val="24"/>
          <w:szCs w:val="24"/>
          <w:lang w:val="en-US" w:eastAsia="zh-CN" w:bidi="ru-RU"/>
        </w:rPr>
        <w:t>2</w:t>
      </w:r>
      <w:r>
        <w:rPr>
          <w:color w:val="000000"/>
          <w:lang w:val="uk-UA"/>
        </w:rPr>
        <w:t>, площею 0,3</w:t>
      </w:r>
      <w:r>
        <w:rPr>
          <w:rFonts w:eastAsia="Lucida Sans Unicode" w:cs="Tahoma"/>
          <w:color w:val="000000"/>
          <w:sz w:val="24"/>
          <w:szCs w:val="24"/>
          <w:lang w:val="en-US" w:eastAsia="zh-CN" w:bidi="ru-RU"/>
        </w:rPr>
        <w:t>669</w:t>
      </w:r>
      <w:r>
        <w:rPr>
          <w:color w:val="000000"/>
          <w:lang w:val="uk-UA"/>
        </w:rPr>
        <w:t xml:space="preserve"> га, </w:t>
      </w:r>
      <w:r>
        <w:rPr>
          <w:color w:val="000000"/>
        </w:rPr>
        <w:t xml:space="preserve">для розміщення та експлуатації основних, підсобних і допоміжних будівель та споруд підприємствами, що пов'язані з користуванням надрами </w:t>
      </w:r>
      <w:r>
        <w:rPr>
          <w:rFonts w:eastAsia="Times New Roman" w:cs="Times New Roman"/>
          <w:b w:val="false"/>
          <w:bCs w:val="false"/>
          <w:i w:val="false"/>
          <w:iCs/>
          <w:color w:val="000000"/>
          <w:sz w:val="24"/>
          <w:szCs w:val="24"/>
          <w:lang w:val="uk-UA" w:eastAsia="ru-RU" w:bidi="ar-SA"/>
        </w:rPr>
        <w:t>(Свердловина №</w:t>
      </w:r>
      <w:r>
        <w:rPr>
          <w:rFonts w:eastAsia="Times New Roman" w:cs="Times New Roman"/>
          <w:b w:val="false"/>
          <w:bCs w:val="false"/>
          <w:i w:val="false"/>
          <w:iCs/>
          <w:color w:val="000000"/>
          <w:sz w:val="24"/>
          <w:szCs w:val="24"/>
          <w:lang w:val="en-US" w:eastAsia="ru-RU" w:bidi="ar-SA"/>
        </w:rPr>
        <w:t>50</w:t>
      </w:r>
      <w:r>
        <w:rPr>
          <w:rFonts w:eastAsia="Times New Roman" w:cs="Times New Roman"/>
          <w:b w:val="false"/>
          <w:bCs w:val="false"/>
          <w:i w:val="false"/>
          <w:iCs/>
          <w:color w:val="000000"/>
          <w:sz w:val="24"/>
          <w:szCs w:val="24"/>
          <w:lang w:val="uk-UA" w:eastAsia="ru-RU" w:bidi="ar-SA"/>
        </w:rPr>
        <w:t xml:space="preserve"> Безпалівського родовища), на строк дії  спеціального дозволу н</w:t>
      </w:r>
      <w:r>
        <w:rPr>
          <w:rStyle w:val="Style12"/>
          <w:rFonts w:eastAsia="Lucida Sans Unicode" w:cs="Tahoma"/>
          <w:b w:val="false"/>
          <w:bCs w:val="false"/>
          <w:i w:val="false"/>
          <w:iCs/>
          <w:color w:val="000000"/>
          <w:sz w:val="24"/>
          <w:szCs w:val="24"/>
          <w:lang w:val="uk-UA" w:eastAsia="zh-CN" w:bidi="ru-RU"/>
        </w:rPr>
        <w:t>а користування надрами, реєстраційний номер 5544 від 07.05.2012 року</w:t>
      </w:r>
      <w:r>
        <w:rPr>
          <w:rFonts w:eastAsia="Times New Roman" w:cs="Times New Roman"/>
          <w:b w:val="false"/>
          <w:bCs w:val="false"/>
          <w:i w:val="false"/>
          <w:iCs/>
          <w:color w:val="000000"/>
          <w:sz w:val="24"/>
          <w:szCs w:val="24"/>
          <w:lang w:val="uk-UA" w:eastAsia="ru-RU" w:bidi="ar-SA"/>
        </w:rPr>
        <w:t xml:space="preserve">, а саме по 25.03.2032 року, що розташована за межами населених пунктів </w:t>
      </w:r>
      <w:r>
        <w:rPr>
          <w:rFonts w:eastAsia="Lucida Sans Unicode" w:cs="Tahoma"/>
          <w:b w:val="false"/>
          <w:bCs w:val="false"/>
          <w:i w:val="false"/>
          <w:iCs/>
          <w:color w:val="000000"/>
          <w:sz w:val="24"/>
          <w:szCs w:val="24"/>
          <w:lang w:val="uk-UA" w:eastAsia="zh-CN" w:bidi="ru-RU"/>
        </w:rPr>
        <w:t>Зміївської міської територіальної громади</w:t>
      </w:r>
      <w:r>
        <w:rPr>
          <w:bCs/>
          <w:color w:val="000000"/>
        </w:rPr>
        <w:t>.</w:t>
      </w:r>
    </w:p>
    <w:p>
      <w:pPr>
        <w:pStyle w:val="Normal"/>
        <w:widowControl w:val="false"/>
        <w:numPr>
          <w:ilvl w:val="0"/>
          <w:numId w:val="3"/>
        </w:numPr>
        <w:tabs>
          <w:tab w:val="left" w:pos="567" w:leader="none"/>
          <w:tab w:val="left" w:pos="1134" w:leader="none"/>
        </w:tabs>
        <w:suppressAutoHyphens w:val="true"/>
        <w:overflowPunct w:val="false"/>
        <w:bidi w:val="0"/>
        <w:ind w:left="0" w:right="0" w:firstLine="567"/>
        <w:jc w:val="both"/>
        <w:rPr>
          <w:color w:val="00000A"/>
        </w:rPr>
      </w:pPr>
      <w:r>
        <w:rPr>
          <w:color w:val="00000A"/>
        </w:rPr>
        <w:t xml:space="preserve">Затвердити проект договору про встановлення земельного сервітуту, який пропонується укласти з </w:t>
      </w:r>
      <w:r>
        <w:rPr>
          <w:rFonts w:eastAsia="Lucida Sans Unicode" w:cs="Tahoma"/>
          <w:color w:val="00000A"/>
          <w:sz w:val="24"/>
          <w:szCs w:val="24"/>
          <w:lang w:val="ru-RU" w:eastAsia="zh-CN" w:bidi="ru-RU"/>
        </w:rPr>
        <w:t xml:space="preserve">АТ «Укргазвидобування» </w:t>
      </w:r>
      <w:r>
        <w:rPr>
          <w:color w:val="00000A"/>
        </w:rPr>
        <w:t xml:space="preserve"> згідно додатку до цього рішення.</w:t>
      </w:r>
    </w:p>
    <w:p>
      <w:pPr>
        <w:pStyle w:val="Normal"/>
        <w:widowControl w:val="false"/>
        <w:numPr>
          <w:ilvl w:val="0"/>
          <w:numId w:val="3"/>
        </w:numPr>
        <w:tabs>
          <w:tab w:val="left" w:pos="567" w:leader="none"/>
          <w:tab w:val="left" w:pos="1134" w:leader="none"/>
          <w:tab w:val="left" w:pos="1276" w:leader="none"/>
        </w:tabs>
        <w:suppressAutoHyphens w:val="true"/>
        <w:overflowPunct w:val="false"/>
        <w:bidi w:val="0"/>
        <w:ind w:left="0" w:right="0" w:firstLine="567"/>
        <w:jc w:val="both"/>
        <w:rPr/>
      </w:pPr>
      <w:r>
        <w:rPr>
          <w:color w:val="000000"/>
        </w:rPr>
        <w:t xml:space="preserve">Встановити, що користування земельної ділянки комунальної власності </w:t>
      </w:r>
      <w:r>
        <w:rPr>
          <w:rFonts w:eastAsia="Lucida Sans Unicode" w:cs="Tahoma"/>
          <w:color w:val="000000"/>
          <w:sz w:val="24"/>
          <w:szCs w:val="24"/>
          <w:lang w:val="uk-UA" w:eastAsia="zh-CN" w:bidi="ru-RU"/>
        </w:rPr>
        <w:t xml:space="preserve">Зміївської </w:t>
      </w:r>
      <w:r>
        <w:rPr>
          <w:color w:val="000000"/>
        </w:rPr>
        <w:t xml:space="preserve">міської територіальної громади на правах земельного сервітуту здійснюється на платній основі. Розмір річної плати за користування частиною земельної ділянки на правах земельного сервітуту становить </w:t>
      </w:r>
      <w:r>
        <w:rPr>
          <w:color w:val="00000A"/>
        </w:rPr>
        <w:t>12 (дванадцять) відсотків від нормативної грошової оцінки земельної ділянки.</w:t>
      </w:r>
    </w:p>
    <w:p>
      <w:pPr>
        <w:pStyle w:val="Normal"/>
        <w:widowControl w:val="false"/>
        <w:numPr>
          <w:ilvl w:val="0"/>
          <w:numId w:val="3"/>
        </w:numPr>
        <w:tabs>
          <w:tab w:val="left" w:pos="567" w:leader="none"/>
          <w:tab w:val="left" w:pos="1134" w:leader="none"/>
          <w:tab w:val="left" w:pos="1276" w:leader="none"/>
        </w:tabs>
        <w:suppressAutoHyphens w:val="true"/>
        <w:overflowPunct w:val="false"/>
        <w:bidi w:val="0"/>
        <w:ind w:left="0" w:right="0" w:firstLine="567"/>
        <w:jc w:val="both"/>
        <w:rPr/>
      </w:pP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 xml:space="preserve">Рекомендувати </w:t>
      </w:r>
      <w:r>
        <w:rPr>
          <w:rFonts w:eastAsia="Lucida Sans Unicode" w:cs="Tahoma"/>
          <w:color w:val="000000"/>
          <w:sz w:val="24"/>
          <w:szCs w:val="24"/>
          <w:lang w:val="uk-UA" w:eastAsia="zh-CN" w:bidi="ru-RU"/>
        </w:rPr>
        <w:t xml:space="preserve">АТ “Укргазвидобування” 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 xml:space="preserve">забезпечити підготовку та укладання договору про встановлення </w:t>
      </w:r>
      <w:r>
        <w:rPr>
          <w:color w:val="000000"/>
        </w:rPr>
        <w:t xml:space="preserve">земельного сервітуту, яке поширюється на </w:t>
      </w:r>
      <w:r>
        <w:rPr>
          <w:rFonts w:eastAsia="Lucida Sans Unicode" w:cs="Tahoma"/>
          <w:color w:val="000000"/>
          <w:sz w:val="24"/>
          <w:szCs w:val="24"/>
          <w:lang w:val="uk-UA" w:eastAsia="zh-CN" w:bidi="ru-RU"/>
        </w:rPr>
        <w:t>земельну ділянку</w:t>
      </w:r>
      <w:r>
        <w:rPr>
          <w:color w:val="000000"/>
        </w:rPr>
        <w:t xml:space="preserve"> комунальної власності </w:t>
      </w:r>
      <w:r>
        <w:rPr>
          <w:rFonts w:eastAsia="Lucida Sans Unicode" w:cs="Tahoma"/>
          <w:color w:val="000000"/>
          <w:sz w:val="24"/>
          <w:szCs w:val="24"/>
          <w:lang w:val="uk-UA" w:eastAsia="zh-CN" w:bidi="ru-RU"/>
        </w:rPr>
        <w:t>Зміївської</w:t>
      </w:r>
      <w:r>
        <w:rPr>
          <w:color w:val="000000"/>
        </w:rPr>
        <w:t xml:space="preserve"> міської територіальної громади зі 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>Зміївською міською радою Чугуївського району Харківської області</w:t>
      </w:r>
      <w:r>
        <w:rPr>
          <w:color w:val="000000"/>
        </w:rPr>
        <w:t xml:space="preserve">, після внесення відомостей про таку частину до Державного земельного кадастру відповідно до вимог чинного законодавства України 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 xml:space="preserve">і реєстрацію його в установленому законом порядку. У 5-денний строк після державної реєстрації договору про встановлення земельного сервітуту земельної ділянки надати копію договору в </w:t>
      </w:r>
      <w:r>
        <w:rPr>
          <w:rFonts w:eastAsia="Times New Roman" w:cs="Times New Roman"/>
          <w:iCs/>
          <w:color w:val="000000"/>
          <w:sz w:val="24"/>
          <w:szCs w:val="24"/>
          <w:lang w:val="uk-UA" w:bidi="ar-SA"/>
        </w:rPr>
        <w:t>ГУ ДПС у Харківській області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>.</w:t>
      </w:r>
      <w:r>
        <w:rPr>
          <w:color w:val="000000"/>
        </w:rPr>
        <w:t xml:space="preserve"> </w:t>
      </w:r>
    </w:p>
    <w:p>
      <w:pPr>
        <w:pStyle w:val="Normal"/>
        <w:widowControl w:val="false"/>
        <w:numPr>
          <w:ilvl w:val="0"/>
          <w:numId w:val="3"/>
        </w:numPr>
        <w:tabs>
          <w:tab w:val="left" w:pos="567" w:leader="none"/>
          <w:tab w:val="left" w:pos="1134" w:leader="none"/>
          <w:tab w:val="left" w:pos="1276" w:leader="none"/>
        </w:tabs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>На земельній ділянці, кадастровий номер 63217</w:t>
      </w:r>
      <w:r>
        <w:rPr>
          <w:rStyle w:val="Style12"/>
          <w:rFonts w:eastAsia="Noto Sans CJK SC Regular" w:cs="FreeSans"/>
          <w:color w:val="00000A"/>
          <w:sz w:val="24"/>
          <w:szCs w:val="24"/>
          <w:lang w:val="uk-UA" w:eastAsia="zh-CN" w:bidi="hi-IN"/>
        </w:rPr>
        <w:t>815</w:t>
      </w:r>
      <w:r>
        <w:rPr>
          <w:rStyle w:val="Style12"/>
          <w:sz w:val="24"/>
          <w:szCs w:val="24"/>
          <w:lang w:val="uk-UA"/>
        </w:rPr>
        <w:t>00:0</w:t>
      </w:r>
      <w:r>
        <w:rPr>
          <w:rStyle w:val="Style12"/>
          <w:rFonts w:eastAsia="Noto Sans CJK SC Regular" w:cs="FreeSans"/>
          <w:color w:val="00000A"/>
          <w:sz w:val="24"/>
          <w:szCs w:val="24"/>
          <w:lang w:val="uk-UA" w:eastAsia="zh-CN" w:bidi="hi-IN"/>
        </w:rPr>
        <w:t>1</w:t>
      </w:r>
      <w:r>
        <w:rPr>
          <w:rStyle w:val="Style12"/>
          <w:sz w:val="24"/>
          <w:szCs w:val="24"/>
          <w:lang w:val="uk-UA"/>
        </w:rPr>
        <w:t>:000:0</w:t>
      </w:r>
      <w:r>
        <w:rPr>
          <w:rStyle w:val="Style12"/>
          <w:rFonts w:eastAsia="Noto Sans CJK SC Regular" w:cs="FreeSans"/>
          <w:color w:val="00000A"/>
          <w:sz w:val="24"/>
          <w:szCs w:val="24"/>
          <w:lang w:val="uk-UA" w:eastAsia="zh-CN" w:bidi="hi-IN"/>
        </w:rPr>
        <w:t>14</w:t>
      </w:r>
      <w:r>
        <w:rPr>
          <w:rStyle w:val="Style12"/>
          <w:rFonts w:eastAsia="Noto Sans CJK SC Regular" w:cs="FreeSans"/>
          <w:color w:val="00000A"/>
          <w:sz w:val="24"/>
          <w:szCs w:val="24"/>
          <w:lang w:val="en-US" w:eastAsia="zh-CN" w:bidi="hi-IN"/>
        </w:rPr>
        <w:t>2</w:t>
      </w:r>
      <w:r>
        <w:rPr>
          <w:rStyle w:val="Style12"/>
          <w:sz w:val="24"/>
          <w:szCs w:val="24"/>
          <w:lang w:val="uk-UA"/>
        </w:rPr>
        <w:t>, що передається в оренду згідно Порядку ведення Державного земельного кадастру, затвердженого постановою Кабінету Міністрів України від 17.10.2012 №1051,  обмежень (обтяжень) не зареєстровано.</w:t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7.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false"/>
        <w:bCs w:val="false"/>
        <w:color w:val="000000"/>
      </w:rPr>
    </w:lvl>
    <w:lvl w:ilvl="1">
      <w:start w:val="1"/>
      <w:numFmt w:val="decimal"/>
      <w:lvlText w:val="%1.%2"/>
      <w:lvlJc w:val="left"/>
      <w:pPr>
        <w:ind w:left="2291" w:hanging="1440"/>
      </w:pPr>
      <w:rPr>
        <w:b/>
      </w:rPr>
    </w:lvl>
    <w:lvl w:ilvl="2">
      <w:start w:val="1"/>
      <w:numFmt w:val="decimal"/>
      <w:lvlText w:val="%1.%2.%3"/>
      <w:lvlJc w:val="left"/>
      <w:pPr>
        <w:ind w:left="3142" w:hanging="1440"/>
      </w:pPr>
    </w:lvl>
    <w:lvl w:ilvl="3">
      <w:start w:val="1"/>
      <w:numFmt w:val="decimal"/>
      <w:lvlText w:val="%1.%2.%3.%4"/>
      <w:lvlJc w:val="left"/>
      <w:pPr>
        <w:ind w:left="3993" w:hanging="1440"/>
      </w:pPr>
    </w:lvl>
    <w:lvl w:ilvl="4">
      <w:start w:val="1"/>
      <w:numFmt w:val="decimal"/>
      <w:lvlText w:val="%1.%2.%3.%4.%5"/>
      <w:lvlJc w:val="left"/>
      <w:pPr>
        <w:ind w:left="4844" w:hanging="1440"/>
      </w:pPr>
    </w:lvl>
    <w:lvl w:ilvl="5">
      <w:start w:val="1"/>
      <w:numFmt w:val="decimal"/>
      <w:lvlText w:val="%1.%2.%3.%4.%5.%6"/>
      <w:lvlJc w:val="left"/>
      <w:pPr>
        <w:ind w:left="5695" w:hanging="1440"/>
      </w:pPr>
    </w:lvl>
    <w:lvl w:ilvl="6">
      <w:start w:val="1"/>
      <w:numFmt w:val="decimal"/>
      <w:lvlText w:val="%1.%2.%3.%4.%5.%6.%7"/>
      <w:lvlJc w:val="left"/>
      <w:pPr>
        <w:ind w:left="6546" w:hanging="1440"/>
      </w:pPr>
    </w:lvl>
    <w:lvl w:ilvl="7">
      <w:start w:val="1"/>
      <w:numFmt w:val="decimal"/>
      <w:lvlText w:val="%1.%2.%3.%4.%5.%6.%7.%8"/>
      <w:lvlJc w:val="left"/>
      <w:pPr>
        <w:ind w:left="7397" w:hanging="1440"/>
      </w:pPr>
    </w:lvl>
    <w:lvl w:ilvl="8">
      <w:start w:val="1"/>
      <w:numFmt w:val="decimal"/>
      <w:lvlText w:val="%1.%2.%3.%4.%5.%6.%7.%8.%9"/>
      <w:lvlJc w:val="left"/>
      <w:pPr>
        <w:ind w:left="8608" w:hanging="180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character" w:styleId="WW8Num22z0">
    <w:name w:val="WW8Num22z0"/>
    <w:qFormat/>
    <w:rPr>
      <w:b w:val="false"/>
      <w:bCs w:val="false"/>
      <w:color w:val="000000"/>
    </w:rPr>
  </w:style>
  <w:style w:type="character" w:styleId="WW8Num22z1">
    <w:name w:val="WW8Num22z1"/>
    <w:qFormat/>
    <w:rPr>
      <w:b/>
    </w:rPr>
  </w:style>
  <w:style w:type="character" w:styleId="WW8Num22z2">
    <w:name w:val="WW8Num22z2"/>
    <w:qFormat/>
    <w:rPr/>
  </w:style>
  <w:style w:type="character" w:styleId="ListLabel6">
    <w:name w:val="ListLabel 6"/>
    <w:qFormat/>
    <w:rPr>
      <w:b w:val="false"/>
      <w:bCs w:val="false"/>
      <w:color w:val="000000"/>
    </w:rPr>
  </w:style>
  <w:style w:type="character" w:styleId="ListLabel7">
    <w:name w:val="ListLabel 7"/>
    <w:qFormat/>
    <w:rPr>
      <w:b/>
    </w:rPr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22">
    <w:name w:val="WW8Num2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4517</TotalTime>
  <Application>LibreOffice/5.1.6.2$Linux_X86_64 LibreOffice_project/10m0$Build-2</Application>
  <Pages>2</Pages>
  <Words>648</Words>
  <Characters>4717</Characters>
  <CharactersWithSpaces>5663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2025-12-08T09:23:46Z</cp:lastPrinted>
  <dcterms:modified xsi:type="dcterms:W3CDTF">2025-12-08T09:23:47Z</dcterms:modified>
  <cp:revision>489</cp:revision>
  <dc:subject/>
  <dc:title/>
</cp:coreProperties>
</file>