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№5040-ХС-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481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передачу Товариству з обмеженою відповідальністю “Юкрейн Тауер Компані”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і споруд електронних комунікацій, що розташована по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4815" w:hanging="0"/>
        <w:jc w:val="both"/>
        <w:rPr>
          <w:rStyle w:val="Style12"/>
          <w:rFonts w:ascii="Times New Roman" w:hAnsi="Times New Roman" w:eastAsia="Times New Roman"/>
          <w:b/>
          <w:b/>
          <w:bCs/>
          <w:color w:val="000000"/>
          <w:highlight w:val="white"/>
          <w:lang w:bidi="ar-SA"/>
        </w:rPr>
      </w:pPr>
      <w:r>
        <w:rPr>
          <w:rFonts w:eastAsia="Times New Roman"/>
          <w:b/>
          <w:bCs/>
          <w:color w:val="000000"/>
          <w:highlight w:val="white"/>
          <w:lang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відповідальністю “Юкрейн Тауер Компані”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ідентифікаційний код юридичної особи: 44281999, місцезнаходження: 03113,       м. Київ, вул. Дегтярівська, буд. 53, в особі фахівця з оренди Олени КИСЛИЦІ, яка діє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підставі довіреності від 14.10.2024 року, яка посвідчена ПН Київського міського                          нотаріального округу та зареєстрована в реєстрі за № 1024,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передачу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                      комунікацій (код КВЦПЗД - 13.01),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строком на 49 років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Інформацію Державного земельного кадастру про право власності та речові права на земельну ділянку від 24.11.2025 року, витяг з Державного земельного кадастру про земельну ділянку № НВ-9987188782025 від 25.11.2025 року, що зареєстрована Відділом Держгеокадастру у Зміївському районі Харківської області, Витяг № НВ-9987087822025 із технічної документації з нормативної грошової оцінки земельних ділянок від 24.11.2025 року, Індивідуальний договір № 5000032/5004129-5004222 до Рамкового договору купівлі-продажу № 5000032 від 20.08.2021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12, 79-1, 122, 123, 124, 125, 126, 134, 186 Земельного кодексу України, ст. 25, 50 Закону України “Про землеустрій”, Законом України “Про оренду землі”, п. 3 ст. 24  Закону України “Про регулювання містобудівної діяльності”, п. 34 ст. 26 Закону України “Про місцеве самоврядування”, пп. 288.5.1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 Тауер Компані”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44281999, місцезнаходження: 03113, м. Київ,                        вул. Дегтярівська, буд. 53,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6321786001:01:001:0137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міської ради Чугуївського району Харківської області, площею 0,1225 га (забудовані землі - 0,1225 га, з них землі, які використовуються для технічної інфраструктури - 0,1225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“Юкрейн Тауер Компані”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земельної ділянки,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10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6321786001:01:001:0137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обмежень (обтяжень)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“ЮТК”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                    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eastAsia="Times New Roman" w:cs="Times New Roman"/>
        </w:rPr>
      </w:pPr>
      <w:r>
        <w:rPr>
          <w:rStyle w:val="Style12"/>
          <w:rFonts w:eastAsia="Times New Roman" w:cs="Times New Roman"/>
          <w:b w:val="false"/>
          <w:bCs w:val="false"/>
          <w:iCs/>
          <w:sz w:val="24"/>
          <w:szCs w:val="24"/>
          <w:lang w:val="uk-UA"/>
        </w:rPr>
        <w:t>5. Контроль за виконанн</w:t>
      </w: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eastAsia="Times New Roman"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Application>LibreOffice/5.1.6.2$Linux_X86_64 LibreOffice_project/10m0$Build-2</Application>
  <Pages>2</Pages>
  <Words>495</Words>
  <Characters>3324</Characters>
  <CharactersWithSpaces>4068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2025-12-08T10:57:22Z</cp:lastPrinted>
  <dcterms:modified xsi:type="dcterms:W3CDTF">2025-12-15T09:44:47Z</dcterms:modified>
  <cp:revision>489</cp:revision>
  <dc:subject/>
  <dc:title/>
</cp:coreProperties>
</file>