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№4325-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tLeast" w:line="200"/>
        <w:ind w:left="0" w:right="5103" w:hanging="0"/>
        <w:jc w:val="both"/>
        <w:rPr/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Мальцевій В. О. проекту землеустрою щодо відведення земельної ділянки та передачу її в оренду для городництва, що розташована по 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zh-CN" w:bidi="ar-SA"/>
        </w:rPr>
        <w:t>Мальцевої Вікторії Олександрівни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zh-CN" w:bidi="ar-SA"/>
        </w:rPr>
        <w:t>реєстраційний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в оренду для городництва,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проект землеустрою щодо відведення земельної ділянки, розроблений ТОВ “Всеукраїнське підприємство - БТІ, Архітектури та Землевпорядкування,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 - 0501213252024 від 29.12.2024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Вінницькій області, Витяг № НВ- 6300258392025 із технічної документації з нормативної грошової оцінки земельних ділянок від  20.01.2025 року,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36, 122, 123, 124, 125, 126, 134     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  гр. Мальцевій Вікторії Олександрівні за рахунок земель комунальної власності Зміївської                   територіальної громади, для городництва, (код КВЦПЗ - 01.07), що розташована по                                  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Чугуївський район Харківська область.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гр. </w:t>
      </w:r>
      <w:r>
        <w:rPr>
          <w:rStyle w:val="Style12"/>
          <w:rFonts w:eastAsia="Times New Roman" w:cs="Times New Roman"/>
          <w:bCs/>
          <w:iCs/>
          <w:color w:val="000000"/>
          <w:sz w:val="22"/>
          <w:szCs w:val="22"/>
          <w:lang w:val="uk-UA" w:eastAsia="zh-CN" w:bidi="ar-SA"/>
        </w:rPr>
        <w:t>Мальцевій Вікторії Олександрівні</w:t>
      </w:r>
      <w:r>
        <w:rPr>
          <w:rStyle w:val="Style12"/>
          <w:rFonts w:eastAsia="Times New Roman" w:cs="Times New Roman"/>
          <w:bCs/>
          <w:iCs/>
          <w:color w:val="000000"/>
          <w:sz w:val="22"/>
          <w:szCs w:val="22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Cs/>
          <w:iCs/>
          <w:color w:val="000000"/>
          <w:sz w:val="22"/>
          <w:szCs w:val="22"/>
          <w:lang w:val="uk-UA" w:eastAsia="zh-CN" w:bidi="ar-SA"/>
        </w:rPr>
        <w:t>реєстраційний</w:t>
      </w:r>
      <w:r>
        <w:rPr>
          <w:rStyle w:val="Style12"/>
          <w:rFonts w:eastAsia="Times New Roman" w:cs="Times New Roman"/>
          <w:bCs/>
          <w:iCs/>
          <w:color w:val="000000"/>
          <w:sz w:val="22"/>
          <w:szCs w:val="22"/>
          <w:lang w:val="uk-UA" w:bidi="ar-SA"/>
        </w:rPr>
        <w:t xml:space="preserve"> номер облікової картки                    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Cs/>
          <w:iCs/>
          <w:color w:val="000000"/>
          <w:sz w:val="22"/>
          <w:szCs w:val="22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2"/>
          <w:szCs w:val="22"/>
          <w:lang w:val="uk-UA" w:bidi="ar-SA"/>
        </w:rPr>
        <w:t>, як</w:t>
      </w:r>
      <w:r>
        <w:rPr>
          <w:rStyle w:val="Style12"/>
          <w:rFonts w:eastAsia="Times New Roman" w:cs="Times New Roman"/>
          <w:bCs/>
          <w:iCs/>
          <w:color w:val="000000"/>
          <w:sz w:val="22"/>
          <w:szCs w:val="22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2"/>
          <w:szCs w:val="22"/>
          <w:lang w:val="uk-UA" w:bidi="ar-SA"/>
        </w:rPr>
        <w:t>зареєстрован</w:t>
      </w:r>
      <w:r>
        <w:rPr>
          <w:rStyle w:val="Style12"/>
          <w:rFonts w:eastAsia="Times New Roman" w:cs="Times New Roman"/>
          <w:bCs/>
          <w:iCs/>
          <w:color w:val="000000"/>
          <w:sz w:val="22"/>
          <w:szCs w:val="22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2"/>
          <w:szCs w:val="22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0"/>
          <w:sz w:val="22"/>
          <w:szCs w:val="22"/>
          <w:lang w:val="uk-UA" w:eastAsia="zh-CN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6321710100:01:004:0561,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для городництва (код КВЦПЗД - 01.07)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із земель сільськогосподарського призначення територіальної громади Зміївської міської ради, площею 0,0912 га (сільськогосподарські землі - 0,0912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- 0,0912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Мальцевій В. О.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     трикратного розміру земельного податку.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6321710100:01:004:0561, що передається в оренду,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гр. Мальцевій В. О.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6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Application>LibreOffice/5.1.6.2$Linux_X86_64 LibreOffice_project/10m0$Build-2</Application>
  <Pages>2</Pages>
  <Words>465</Words>
  <Characters>3078</Characters>
  <CharactersWithSpaces>3818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2025-01-31T13:27:06Z</cp:lastPrinted>
  <dcterms:modified xsi:type="dcterms:W3CDTF">2025-02-17T10:43:17Z</dcterms:modified>
  <cp:revision>351</cp:revision>
  <dc:subject/>
  <dc:title/>
</cp:coreProperties>
</file>