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ЗМІЇВСЬКА МІСЬКА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30 січня 2025 року                                     м. Зміїв                                    № 4339-</w:t>
      </w:r>
      <w:r>
        <w:rPr>
          <w:rFonts w:cs="Times New Roman" w:ascii="Times New Roman" w:hAnsi="Times New Roman"/>
          <w:b/>
          <w:bCs/>
          <w:sz w:val="24"/>
          <w:lang w:val="en-US"/>
        </w:rPr>
        <w:t>L</w:t>
      </w:r>
      <w:r>
        <w:rPr>
          <w:rFonts w:cs="Times New Roman" w:ascii="Times New Roman" w:hAnsi="Times New Roman"/>
          <w:b/>
          <w:bCs/>
          <w:sz w:val="24"/>
        </w:rPr>
        <w:t>ХХ</w:t>
      </w:r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</w:rPr>
        <w:t>ІІІ-</w:t>
      </w:r>
      <w:bookmarkStart w:id="0" w:name="__DdeLink__54_820201326"/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bookmarkEnd w:id="0"/>
      <w:r>
        <w:rPr>
          <w:rFonts w:cs="Times New Roman" w:ascii="Times New Roman" w:hAnsi="Times New Roman"/>
          <w:b/>
          <w:bCs/>
          <w:sz w:val="24"/>
        </w:rPr>
        <w:t>ІІІ</w:t>
      </w:r>
    </w:p>
    <w:p>
      <w:pPr>
        <w:pStyle w:val="Normal"/>
        <w:tabs>
          <w:tab w:val="left" w:pos="5604" w:leader="none"/>
        </w:tabs>
        <w:spacing w:lineRule="auto" w:line="247" w:before="0" w:after="160"/>
        <w:ind w:left="-17" w:right="5102" w:hanging="0"/>
        <w:jc w:val="both"/>
        <w:rPr>
          <w:rFonts w:cs="Times New Roman"/>
          <w:iCs/>
          <w:sz w:val="24"/>
        </w:rPr>
      </w:pPr>
      <w:r>
        <w:rPr>
          <w:rFonts w:cs="Times New Roman"/>
          <w:iCs/>
          <w:sz w:val="24"/>
        </w:rPr>
      </w:r>
    </w:p>
    <w:p>
      <w:pPr>
        <w:pStyle w:val="Normal"/>
        <w:tabs>
          <w:tab w:val="left" w:pos="0" w:leader="none"/>
        </w:tabs>
        <w:spacing w:lineRule="auto" w:line="247" w:before="0" w:after="160"/>
        <w:ind w:right="3912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Про затвердження гр. Базарному О.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highlight w:val="white"/>
          <w:lang w:eastAsia="en-US" w:bidi="ar-SA"/>
        </w:rPr>
        <w:t>Х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клопотання гр. Базарного Олександра Антоновича, ідентифікаційний номер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який зареєстрований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враховуючи надану технічну документацію із землеустрою, виконану ФО-П Горбачов Валерій Олексійович, Свідоцтво про право власності на житловий будинок від 20.08.2001 року, видане Виконкомом Бірківської сільської ради, зареєстроване Зміївським бюро технічної інвентаризації 21.08.2001 року за реєстровим №3-363, витяг з Державного земельного кадастру про земельну ділянку № НВ-7300066762025 від 20.01.2025 року, що                         зареєстрована Відділом  № 2 Управління забезпечення реалізації державної політики у сфері земельних відносин Головного управління Держгеокадастру у Чернівецькій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 Зміївської міської ради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2025 року),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>
          <w:rFonts w:ascii="Times New Roman" w:hAnsi="Times New Roman"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</w:pPr>
      <w:r>
        <w:rPr>
          <w:rFonts w:eastAsia="Times New Roman" w:cs="Times New Roman" w:ascii="Times New Roman" w:hAnsi="Times New Roman"/>
          <w:iCs/>
          <w:color w:val="000000"/>
          <w:spacing w:val="4"/>
          <w:sz w:val="24"/>
          <w:highlight w:val="white"/>
          <w:lang w:eastAsia="ru-RU" w:bidi="ar-SA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color w:val="000000"/>
          <w:sz w:val="24"/>
          <w:lang w:val="uk-UA"/>
        </w:rPr>
        <w:t>ВИРІШИЛА:</w:t>
      </w:r>
    </w:p>
    <w:p>
      <w:pPr>
        <w:pStyle w:val="NormalWeb"/>
        <w:spacing w:before="0" w:after="0"/>
        <w:jc w:val="both"/>
        <w:rPr>
          <w:rFonts w:ascii="Times New Roman" w:hAnsi="Times New Roman"/>
          <w:b/>
          <w:b/>
          <w:bCs/>
          <w:color w:val="000000"/>
          <w:sz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1. </w:t>
      </w:r>
      <w:r>
        <w:rPr>
          <w:sz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sz w:val="24"/>
          <w:lang w:val="uk-UA"/>
        </w:rPr>
        <w:t xml:space="preserve">Базарного Олександра Антоновича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2. Передати гр. Базарному Олександру Антоновичу, ідентифікаційний номер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який зареєстрований за адресою: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у приватну власність земельну ділянку, кадастровий номер 6321780501:00:004:0008,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0,0915 га (забудовані землі -  0,0915 га, з них малоповерхова забудова - 0,0915 га), що розташована по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</w:t>
      </w:r>
      <w:r>
        <w:rPr>
          <w:sz w:val="24"/>
        </w:rPr>
        <w:t>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3. </w:t>
      </w:r>
      <w:r>
        <w:rPr>
          <w:color w:val="000000"/>
          <w:sz w:val="24"/>
        </w:rPr>
        <w:t xml:space="preserve">На земельній ділянці, кадастровий номер </w:t>
      </w:r>
      <w:r>
        <w:rPr>
          <w:sz w:val="24"/>
        </w:rPr>
        <w:t>63217</w:t>
      </w:r>
      <w:r>
        <w:rPr>
          <w:sz w:val="24"/>
          <w:lang w:val="uk-UA"/>
        </w:rPr>
        <w:t>80501:</w:t>
      </w:r>
      <w:r>
        <w:rPr>
          <w:sz w:val="24"/>
        </w:rPr>
        <w:t>00:004:</w:t>
      </w:r>
      <w:r>
        <w:rPr>
          <w:sz w:val="24"/>
          <w:lang w:val="uk-UA"/>
        </w:rPr>
        <w:t>0008</w:t>
      </w:r>
      <w:r>
        <w:rPr>
          <w:color w:val="000000"/>
          <w:sz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color w:val="000000"/>
          <w:sz w:val="24"/>
          <w:lang w:val="uk-UA"/>
        </w:rPr>
        <w:t xml:space="preserve"> обмежень (обтяжень) не зареєстровано</w:t>
      </w:r>
      <w:r>
        <w:rPr>
          <w:color w:val="000000"/>
          <w:sz w:val="24"/>
        </w:rPr>
        <w:t>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4. </w:t>
      </w:r>
      <w:r>
        <w:rPr>
          <w:color w:val="000000"/>
          <w:sz w:val="24"/>
        </w:rPr>
        <w:t xml:space="preserve">Рекомендувати гр. </w:t>
      </w:r>
      <w:r>
        <w:rPr>
          <w:color w:val="000000"/>
          <w:sz w:val="24"/>
          <w:lang w:val="uk-UA"/>
        </w:rPr>
        <w:t xml:space="preserve">Базарному О. А. </w:t>
      </w:r>
      <w:r>
        <w:rPr>
          <w:color w:val="000000"/>
          <w:sz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5. </w:t>
      </w:r>
      <w:r>
        <w:rPr>
          <w:sz w:val="24"/>
        </w:rPr>
        <w:t>Копію даного рішення направити в ГУ ДПС у Харківській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6. </w:t>
      </w:r>
      <w:r>
        <w:rPr>
          <w:sz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spacing w:lineRule="auto" w:line="247" w:before="0" w:after="160"/>
        <w:ind w:firstLine="567"/>
        <w:jc w:val="both"/>
        <w:rPr>
          <w:rFonts w:ascii="Times New Roman" w:hAnsi="Times New Roman" w:eastAsia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lang w:bidi="ar-SA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ListLabel3" w:customStyle="1">
    <w:name w:val="ListLabel 3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Style19" w:customStyle="1">
    <w:name w:val="Гіперпосилання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 w:customStyle="1">
    <w:name w:val="Покажчик"/>
    <w:basedOn w:val="Normal"/>
    <w:qFormat/>
    <w:pPr>
      <w:suppressLineNumbers/>
    </w:pPr>
    <w:rPr/>
  </w:style>
  <w:style w:type="paragraph" w:styleId="Style25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bidi="ar-SA" w:eastAsia="zh-CN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Application>LibreOffice/5.1.6.2$Linux_X86_64 LibreOffice_project/10m0$Build-2</Application>
  <Pages>2</Pages>
  <Words>484</Words>
  <Characters>3371</Characters>
  <CharactersWithSpaces>4107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2025-01-31T11:26:00Z</cp:lastPrinted>
  <dcterms:modified xsi:type="dcterms:W3CDTF">2025-02-17T11:05:19Z</dcterms:modified>
  <cp:revision>348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