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4CD1" w:rsidRDefault="00721A92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D1" w:rsidRDefault="00721A92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6A4CD1" w:rsidRDefault="006A4CD1">
      <w:pPr>
        <w:jc w:val="center"/>
        <w:rPr>
          <w:sz w:val="28"/>
          <w:szCs w:val="28"/>
        </w:rPr>
      </w:pPr>
    </w:p>
    <w:p w:rsidR="006A4CD1" w:rsidRDefault="00721A92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6A4CD1" w:rsidRDefault="006A4CD1">
      <w:pPr>
        <w:jc w:val="center"/>
        <w:rPr>
          <w:b/>
          <w:sz w:val="28"/>
          <w:szCs w:val="28"/>
        </w:rPr>
      </w:pPr>
    </w:p>
    <w:p w:rsidR="006A4CD1" w:rsidRDefault="00721A9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6A4CD1" w:rsidRDefault="006A4CD1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6A4CD1" w:rsidRDefault="00721A92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6A4CD1" w:rsidRDefault="00721A92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6A4CD1" w:rsidRPr="00721A92" w:rsidRDefault="00721A92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721A92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</w:t>
      </w:r>
      <w:r w:rsidRPr="00721A92">
        <w:rPr>
          <w:rFonts w:ascii="Times New Roman" w:hAnsi="Times New Roman" w:cs="Times New Roman"/>
          <w:b/>
          <w:bCs/>
          <w:sz w:val="24"/>
        </w:rPr>
        <w:t xml:space="preserve"> </w:t>
      </w:r>
      <w:r w:rsidRPr="00721A92"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hAnsi="Times New Roman" w:cs="Times New Roman"/>
          <w:b/>
          <w:bCs/>
          <w:sz w:val="24"/>
        </w:rPr>
        <w:t xml:space="preserve"> 4340</w:t>
      </w:r>
      <w:r w:rsidRPr="00721A92">
        <w:rPr>
          <w:rFonts w:ascii="Times New Roman" w:hAnsi="Times New Roman" w:cs="Times New Roman"/>
          <w:b/>
          <w:bCs/>
          <w:sz w:val="24"/>
        </w:rPr>
        <w:t>-</w:t>
      </w:r>
      <w:r w:rsidRPr="00721A92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721A92">
        <w:rPr>
          <w:rFonts w:ascii="Times New Roman" w:hAnsi="Times New Roman" w:cs="Times New Roman"/>
          <w:b/>
          <w:bCs/>
          <w:sz w:val="24"/>
        </w:rPr>
        <w:t>ХХ</w:t>
      </w:r>
      <w:r w:rsidRPr="00721A92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721A92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721A92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721A92">
        <w:rPr>
          <w:rFonts w:ascii="Times New Roman" w:hAnsi="Times New Roman" w:cs="Times New Roman"/>
          <w:b/>
          <w:bCs/>
          <w:sz w:val="24"/>
        </w:rPr>
        <w:t>ІІІ</w:t>
      </w:r>
    </w:p>
    <w:p w:rsidR="006A4CD1" w:rsidRDefault="006A4CD1">
      <w:pPr>
        <w:tabs>
          <w:tab w:val="left" w:pos="5604"/>
        </w:tabs>
        <w:spacing w:after="160" w:line="247" w:lineRule="auto"/>
        <w:ind w:left="-17" w:right="5102"/>
        <w:jc w:val="both"/>
        <w:rPr>
          <w:rFonts w:cs="Times New Roman"/>
          <w:iCs/>
          <w:sz w:val="24"/>
        </w:rPr>
      </w:pPr>
    </w:p>
    <w:p w:rsidR="006A4CD1" w:rsidRDefault="00721A92">
      <w:pPr>
        <w:tabs>
          <w:tab w:val="left" w:pos="0"/>
        </w:tabs>
        <w:spacing w:after="160" w:line="247" w:lineRule="auto"/>
        <w:ind w:right="453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Про затвердження </w:t>
      </w: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КЗ “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Зміївська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публічна бібліотека” </w:t>
      </w: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п</w:t>
      </w:r>
      <w:r>
        <w:rPr>
          <w:rFonts w:eastAsia="Times New Roman" w:cs="Times New Roman"/>
          <w:b/>
          <w:bCs/>
          <w:iCs/>
          <w:sz w:val="24"/>
          <w:highlight w:val="white"/>
          <w:lang w:eastAsia="en-US" w:bidi="ar-SA"/>
        </w:rPr>
        <w:t xml:space="preserve">роекту землеустрою щодо відведення земельної ділянки для будівництва та обслуговування будівель закладів культурно-просвітницького обслуговування (код КВЦПЗД - 03.05), що розташована по              вул. 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Бараєва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, 7-А, с.</w:t>
      </w: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Велика 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Гомільша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та передачу у постійне користування</w:t>
      </w:r>
    </w:p>
    <w:p w:rsidR="006A4CD1" w:rsidRDefault="00721A92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заяву директора КЗ “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Зміївська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 публічна бібліотека” Ольги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Краснокутської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, ідентифікаційний код юридичної особи: 39100020, місцезнаходження юридичної особи: 63401, Харківськ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а обл., Чугуївський р-н, м. Зміїв, вул. Залізнична,                 буд. 126, про затвердження проекту землеустрою щодо відведення земельної ділянки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для будівництва та обслуговування будівель закладів культурно-просвітницького                             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обслуговування, що розташована по вул.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Бараєва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, 7-А, с. Велика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Гомільша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 та передачу в постійне користування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</w:t>
      </w:r>
      <w:r>
        <w:rPr>
          <w:rFonts w:eastAsia="Times New Roman" w:cs="Times New Roman"/>
          <w:bCs/>
          <w:iCs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враховуючи наданий проект землеустрою, виконаний                             ТОВ “Всеукраїнське підприємство - БТІ, Архітектури та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Землевпорядкування”, Витяг з Державного реєстру речових прав, індексний номер витягу: 340249797 від 25.07.2023 року (реєстраційний номер об`єкта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 нерухомого майна: 2759432963140), зареєстроване державним реєстратором Відділу реєстраційних послуг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міської ради,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витяг з Державного земельного кадастру про земельну ділянку №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НВ-5300137352025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 від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20.01.2025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 року, що зареєстрована Відділом  № 4 Управління забезпечення реалізації державної пол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ітики у сфері земельних відносин Головного управління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у Полтавській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2025 року),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керуючись ст.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12, 20,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>38, 39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, </w:t>
      </w:r>
      <w:r>
        <w:rPr>
          <w:rFonts w:eastAsia="Times New Roman" w:cs="Times New Roman"/>
          <w:iCs/>
          <w:color w:val="333333"/>
          <w:sz w:val="24"/>
          <w:highlight w:val="white"/>
          <w:lang w:eastAsia="ru-RU" w:bidi="ar-SA"/>
        </w:rPr>
        <w:t>79-1,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92, 122, 123, 125, 126, 186,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>ч. 3, ст. 24 Закону України “ Про регулювання містобудівної діяльності”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, ст.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>50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Закону України «Про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6A4CD1" w:rsidRDefault="006A4CD1">
      <w:pPr>
        <w:tabs>
          <w:tab w:val="left" w:pos="68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</w:p>
    <w:p w:rsidR="006A4CD1" w:rsidRPr="00721A92" w:rsidRDefault="00721A92">
      <w:pPr>
        <w:pStyle w:val="af4"/>
        <w:spacing w:before="0" w:after="0"/>
        <w:jc w:val="both"/>
        <w:rPr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6A4CD1" w:rsidRDefault="006A4CD1">
      <w:pPr>
        <w:pStyle w:val="af4"/>
        <w:spacing w:before="0" w:after="0"/>
        <w:jc w:val="both"/>
        <w:rPr>
          <w:rFonts w:ascii="Times New Roman" w:hAnsi="Times New Roman"/>
          <w:b/>
          <w:bCs/>
          <w:color w:val="000000"/>
          <w:sz w:val="24"/>
          <w:lang w:val="uk-UA"/>
        </w:rPr>
      </w:pPr>
    </w:p>
    <w:p w:rsidR="006A4CD1" w:rsidRPr="00721A92" w:rsidRDefault="00721A92">
      <w:pPr>
        <w:pStyle w:val="af4"/>
        <w:spacing w:before="0" w:after="0"/>
        <w:ind w:firstLine="567"/>
        <w:jc w:val="both"/>
        <w:rPr>
          <w:lang w:val="uk-UA"/>
        </w:rPr>
      </w:pPr>
      <w:r>
        <w:rPr>
          <w:sz w:val="24"/>
          <w:lang w:val="uk-UA"/>
        </w:rPr>
        <w:t xml:space="preserve">1. </w:t>
      </w:r>
      <w:r>
        <w:rPr>
          <w:iCs/>
          <w:sz w:val="24"/>
          <w:lang w:val="uk-UA"/>
        </w:rPr>
        <w:t>Затвердити</w:t>
      </w:r>
      <w:r>
        <w:rPr>
          <w:rFonts w:eastAsia="SimSun"/>
          <w:iCs/>
          <w:sz w:val="24"/>
          <w:lang w:val="uk-UA" w:eastAsia="en-US"/>
        </w:rPr>
        <w:t xml:space="preserve"> проект землеустрою щодо відведення земельної ділянки в постійне                         користування КЗ “</w:t>
      </w:r>
      <w:proofErr w:type="spellStart"/>
      <w:r>
        <w:rPr>
          <w:rFonts w:eastAsia="SimSun"/>
          <w:iCs/>
          <w:sz w:val="24"/>
          <w:lang w:val="uk-UA" w:eastAsia="en-US"/>
        </w:rPr>
        <w:t>Зміївська</w:t>
      </w:r>
      <w:proofErr w:type="spellEnd"/>
      <w:r>
        <w:rPr>
          <w:rFonts w:eastAsia="SimSun"/>
          <w:iCs/>
          <w:sz w:val="24"/>
          <w:lang w:val="uk-UA" w:eastAsia="en-US"/>
        </w:rPr>
        <w:t xml:space="preserve"> публічна бібліотека” за рахунок земель комунальної власності </w:t>
      </w:r>
      <w:proofErr w:type="spellStart"/>
      <w:r>
        <w:rPr>
          <w:rFonts w:eastAsia="SimSun"/>
          <w:iCs/>
          <w:sz w:val="24"/>
          <w:lang w:val="uk-UA" w:eastAsia="en-US"/>
        </w:rPr>
        <w:t>Зміївської</w:t>
      </w:r>
      <w:proofErr w:type="spellEnd"/>
      <w:r>
        <w:rPr>
          <w:rFonts w:eastAsia="SimSun"/>
          <w:iCs/>
          <w:sz w:val="24"/>
          <w:lang w:val="uk-UA" w:eastAsia="en-US"/>
        </w:rPr>
        <w:t xml:space="preserve"> територіальної громади, </w:t>
      </w:r>
      <w:r>
        <w:rPr>
          <w:iCs/>
          <w:color w:val="000000"/>
          <w:sz w:val="24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iCs/>
          <w:color w:val="000000"/>
          <w:sz w:val="24"/>
          <w:shd w:val="clear" w:color="auto" w:fill="FFFFFF"/>
          <w:lang w:val="uk-UA"/>
        </w:rPr>
        <w:t xml:space="preserve">закладів                    культурно-просвітницького обслуговування (код КВЦПЗ - 03.05), що розташована по                       вул. </w:t>
      </w:r>
      <w:proofErr w:type="spellStart"/>
      <w:r>
        <w:rPr>
          <w:iCs/>
          <w:color w:val="000000"/>
          <w:sz w:val="24"/>
          <w:shd w:val="clear" w:color="auto" w:fill="FFFFFF"/>
          <w:lang w:val="uk-UA"/>
        </w:rPr>
        <w:t>Бараєва</w:t>
      </w:r>
      <w:proofErr w:type="spellEnd"/>
      <w:r>
        <w:rPr>
          <w:iCs/>
          <w:color w:val="000000"/>
          <w:sz w:val="24"/>
          <w:shd w:val="clear" w:color="auto" w:fill="FFFFFF"/>
          <w:lang w:val="uk-UA"/>
        </w:rPr>
        <w:t xml:space="preserve">, 7-А, с. Велика </w:t>
      </w:r>
      <w:proofErr w:type="spellStart"/>
      <w:r>
        <w:rPr>
          <w:iCs/>
          <w:color w:val="000000"/>
          <w:sz w:val="24"/>
          <w:shd w:val="clear" w:color="auto" w:fill="FFFFFF"/>
          <w:lang w:val="uk-UA"/>
        </w:rPr>
        <w:t>Гомільша</w:t>
      </w:r>
      <w:proofErr w:type="spellEnd"/>
      <w:r>
        <w:rPr>
          <w:iCs/>
          <w:color w:val="000000"/>
          <w:sz w:val="24"/>
          <w:shd w:val="clear" w:color="auto" w:fill="FFFFFF"/>
          <w:lang w:val="uk-UA"/>
        </w:rPr>
        <w:t xml:space="preserve"> Чугуївський район, Харківська область.</w:t>
      </w:r>
      <w:r>
        <w:rPr>
          <w:rFonts w:eastAsia="SimSun"/>
          <w:iCs/>
          <w:color w:val="000000"/>
          <w:sz w:val="24"/>
          <w:shd w:val="clear" w:color="auto" w:fill="FFFFFF"/>
          <w:lang w:val="uk-UA" w:eastAsia="en-US"/>
        </w:rPr>
        <w:t xml:space="preserve"> </w:t>
      </w:r>
    </w:p>
    <w:p w:rsidR="006A4CD1" w:rsidRDefault="00721A92">
      <w:pPr>
        <w:pStyle w:val="af4"/>
        <w:spacing w:before="0" w:after="0"/>
        <w:ind w:firstLine="567"/>
        <w:jc w:val="both"/>
      </w:pPr>
      <w:r>
        <w:rPr>
          <w:sz w:val="24"/>
          <w:lang w:val="uk-UA"/>
        </w:rPr>
        <w:t xml:space="preserve">2. </w:t>
      </w:r>
      <w:r>
        <w:rPr>
          <w:color w:val="000000"/>
          <w:sz w:val="24"/>
          <w:shd w:val="clear" w:color="auto" w:fill="FFFFFF"/>
          <w:lang w:val="uk-UA"/>
        </w:rPr>
        <w:t xml:space="preserve">Передати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Комунальному закладу “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Зміївська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публ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ічна бібліотека” 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Зміївської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міської ради Чугуївського району Харківської області, ідентифікаційний код юридичної особи: 39100020, місцезнаходження юридичної особи: 63401, Харківська обл., Чугуївський р-н,                   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lastRenderedPageBreak/>
        <w:t xml:space="preserve">м. Зміїв, вул. Залізнична, буд.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126, в постійне користування земельну ділянку, кадастровий номер 6321781501:01:003:0040, для будівництва та обслуговування будівель закладів                        культурно-просвітницького обслуговування (код КВЦПЗД - 03.05), площею 0,0313 га            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            (забудовані землі - 0,0313 га, з них землі під соціально-культурними об’єктами - 0,0313 га),  що розташована по вул. 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Бараєва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, 7-А, с. Велика 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Гомільша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Чугуївського району Харківської області.</w:t>
      </w:r>
    </w:p>
    <w:p w:rsidR="006A4CD1" w:rsidRDefault="00721A92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t>3. На земельній ділянці, кадастровий номер 63217</w:t>
      </w:r>
      <w:r>
        <w:rPr>
          <w:rFonts w:eastAsia="SimSun" w:cs="Tahoma"/>
          <w:sz w:val="24"/>
          <w:lang w:val="uk-UA" w:eastAsia="en-US"/>
        </w:rPr>
        <w:t>8150</w:t>
      </w:r>
      <w:r>
        <w:rPr>
          <w:rFonts w:eastAsia="SimSun" w:cs="Tahoma"/>
          <w:sz w:val="24"/>
          <w:lang w:val="uk-UA" w:eastAsia="en-US"/>
        </w:rPr>
        <w:t>1</w:t>
      </w:r>
      <w:r>
        <w:rPr>
          <w:color w:val="000000"/>
          <w:sz w:val="24"/>
          <w:lang w:val="uk-UA"/>
        </w:rPr>
        <w:t>:01:003:00</w:t>
      </w:r>
      <w:r>
        <w:rPr>
          <w:rFonts w:eastAsia="SimSun" w:cs="Tahoma"/>
          <w:sz w:val="24"/>
          <w:lang w:val="uk-UA" w:eastAsia="en-US"/>
        </w:rPr>
        <w:t>40, що передається в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                     обмежень (обтяжень) не зареєстровано.</w:t>
      </w:r>
    </w:p>
    <w:p w:rsidR="006A4CD1" w:rsidRDefault="00721A92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t xml:space="preserve">4. </w:t>
      </w:r>
      <w:r>
        <w:rPr>
          <w:rStyle w:val="10"/>
          <w:color w:val="000000"/>
          <w:sz w:val="24"/>
          <w:lang w:val="uk-UA" w:eastAsia="en-US"/>
        </w:rPr>
        <w:t>Ре</w:t>
      </w:r>
      <w:r>
        <w:rPr>
          <w:rStyle w:val="10"/>
          <w:color w:val="000000"/>
          <w:sz w:val="24"/>
          <w:lang w:val="uk-UA"/>
        </w:rPr>
        <w:t>ко</w:t>
      </w:r>
      <w:r>
        <w:rPr>
          <w:rStyle w:val="10"/>
          <w:color w:val="000000"/>
          <w:sz w:val="24"/>
          <w:lang w:val="uk-UA"/>
        </w:rPr>
        <w:t>мендувати директору Комунального закладу “</w:t>
      </w:r>
      <w:proofErr w:type="spellStart"/>
      <w:r>
        <w:rPr>
          <w:rStyle w:val="10"/>
          <w:color w:val="000000"/>
          <w:sz w:val="24"/>
          <w:lang w:val="uk-UA"/>
        </w:rPr>
        <w:t>Зміївська</w:t>
      </w:r>
      <w:proofErr w:type="spellEnd"/>
      <w:r>
        <w:rPr>
          <w:rStyle w:val="10"/>
          <w:color w:val="000000"/>
          <w:sz w:val="24"/>
          <w:lang w:val="uk-UA"/>
        </w:rPr>
        <w:t xml:space="preserve"> публічна бібліотека” </w:t>
      </w:r>
      <w:proofErr w:type="spellStart"/>
      <w:r>
        <w:rPr>
          <w:rStyle w:val="10"/>
          <w:color w:val="000000"/>
          <w:sz w:val="24"/>
          <w:lang w:val="uk-UA"/>
        </w:rPr>
        <w:t>Зміївської</w:t>
      </w:r>
      <w:proofErr w:type="spellEnd"/>
      <w:r>
        <w:rPr>
          <w:rStyle w:val="10"/>
          <w:color w:val="000000"/>
          <w:sz w:val="24"/>
          <w:lang w:val="uk-UA"/>
        </w:rPr>
        <w:t xml:space="preserve"> міської ради зареєструвати право </w:t>
      </w:r>
      <w:r>
        <w:rPr>
          <w:rStyle w:val="10"/>
          <w:rFonts w:eastAsia="SimSun" w:cs="Tahoma"/>
          <w:sz w:val="24"/>
          <w:lang w:val="uk-UA" w:eastAsia="en-US"/>
        </w:rPr>
        <w:t xml:space="preserve">постійного користування </w:t>
      </w:r>
      <w:r>
        <w:rPr>
          <w:rStyle w:val="10"/>
          <w:color w:val="000000"/>
          <w:sz w:val="24"/>
          <w:lang w:val="uk-UA"/>
        </w:rPr>
        <w:t xml:space="preserve">на земельну ділянку в Державному реєстрі речових прав на нерухоме майно. Використовувати земельну ділянку за </w:t>
      </w:r>
      <w:r>
        <w:rPr>
          <w:rStyle w:val="10"/>
          <w:color w:val="000000"/>
          <w:sz w:val="24"/>
          <w:lang w:val="uk-UA"/>
        </w:rPr>
        <w:t>цільовим призначенням згідно вимог Земельного кодексу України, своєчасно сплачувати земельний податок.</w:t>
      </w:r>
    </w:p>
    <w:p w:rsidR="006A4CD1" w:rsidRDefault="00721A92">
      <w:pPr>
        <w:pStyle w:val="af4"/>
        <w:spacing w:before="0" w:after="0"/>
        <w:ind w:firstLine="567"/>
        <w:jc w:val="both"/>
      </w:pPr>
      <w:r>
        <w:rPr>
          <w:sz w:val="24"/>
          <w:lang w:val="uk-UA"/>
        </w:rPr>
        <w:t xml:space="preserve">5. </w:t>
      </w:r>
      <w:proofErr w:type="spellStart"/>
      <w:r>
        <w:rPr>
          <w:sz w:val="24"/>
        </w:rPr>
        <w:t>Копію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направити</w:t>
      </w:r>
      <w:proofErr w:type="spellEnd"/>
      <w:r>
        <w:rPr>
          <w:sz w:val="24"/>
        </w:rPr>
        <w:t xml:space="preserve"> в ГУ ДПС у </w:t>
      </w:r>
      <w:proofErr w:type="spellStart"/>
      <w:r>
        <w:rPr>
          <w:sz w:val="24"/>
        </w:rPr>
        <w:t>Харківській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області</w:t>
      </w:r>
      <w:proofErr w:type="spellEnd"/>
      <w:r>
        <w:rPr>
          <w:sz w:val="24"/>
        </w:rPr>
        <w:t>.</w:t>
      </w:r>
    </w:p>
    <w:p w:rsidR="006A4CD1" w:rsidRDefault="00721A92">
      <w:pPr>
        <w:pStyle w:val="af4"/>
        <w:spacing w:before="0" w:after="0"/>
        <w:ind w:firstLine="567"/>
        <w:jc w:val="both"/>
      </w:pPr>
      <w:r>
        <w:rPr>
          <w:sz w:val="24"/>
          <w:lang w:val="uk-UA"/>
        </w:rPr>
        <w:t xml:space="preserve">6. </w:t>
      </w:r>
      <w:r>
        <w:rPr>
          <w:sz w:val="24"/>
        </w:rPr>
        <w:t xml:space="preserve">Контроль за </w:t>
      </w:r>
      <w:proofErr w:type="spellStart"/>
      <w:r>
        <w:rPr>
          <w:sz w:val="24"/>
        </w:rPr>
        <w:t>виконанням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покласти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постійну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комісію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питань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містобудування</w:t>
      </w:r>
      <w:proofErr w:type="spellEnd"/>
      <w:r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будівництва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розвитку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інфраструктури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земельних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відносин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природокористування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аграрної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політики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міської</w:t>
      </w:r>
      <w:proofErr w:type="spellEnd"/>
      <w:r>
        <w:rPr>
          <w:sz w:val="24"/>
        </w:rPr>
        <w:t xml:space="preserve"> ради (</w:t>
      </w:r>
      <w:proofErr w:type="spellStart"/>
      <w:r>
        <w:rPr>
          <w:sz w:val="24"/>
        </w:rPr>
        <w:t>Андрій</w:t>
      </w:r>
      <w:proofErr w:type="spellEnd"/>
      <w:r>
        <w:rPr>
          <w:sz w:val="24"/>
        </w:rPr>
        <w:t xml:space="preserve"> РЕВЕНКО).</w:t>
      </w:r>
    </w:p>
    <w:p w:rsidR="006A4CD1" w:rsidRDefault="006A4CD1">
      <w:pPr>
        <w:widowControl/>
        <w:suppressAutoHyphens w:val="0"/>
        <w:spacing w:after="160" w:line="247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</w:p>
    <w:p w:rsidR="006A4CD1" w:rsidRDefault="006A4CD1">
      <w:pPr>
        <w:pStyle w:val="af4"/>
        <w:spacing w:before="0" w:after="0"/>
        <w:ind w:firstLine="567"/>
        <w:jc w:val="both"/>
        <w:rPr>
          <w:sz w:val="24"/>
        </w:rPr>
      </w:pPr>
    </w:p>
    <w:p w:rsidR="006A4CD1" w:rsidRDefault="006A4CD1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6A4CD1" w:rsidRDefault="006A4CD1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6A4CD1" w:rsidRDefault="00721A9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Павло ГОЛОДН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>ІКОВ</w:t>
      </w:r>
    </w:p>
    <w:sectPr w:rsidR="006A4CD1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2953"/>
    <w:multiLevelType w:val="multilevel"/>
    <w:tmpl w:val="176042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5E564C"/>
    <w:multiLevelType w:val="multilevel"/>
    <w:tmpl w:val="F26EFD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4CD1"/>
    <w:rsid w:val="006A4CD1"/>
    <w:rsid w:val="007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75D1"/>
  <w15:docId w15:val="{DF446CC5-17A3-49C5-8C71-C152DAC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348</cp:revision>
  <cp:lastPrinted>2025-01-31T11:24:00Z</cp:lastPrinted>
  <dcterms:created xsi:type="dcterms:W3CDTF">2023-02-06T15:45:00Z</dcterms:created>
  <dcterms:modified xsi:type="dcterms:W3CDTF">2025-01-31T11:28:00Z</dcterms:modified>
  <dc:language>uk-UA</dc:language>
</cp:coreProperties>
</file>