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86C45" w:rsidRDefault="00B86C45">
      <w:pPr>
        <w:jc w:val="right"/>
      </w:pPr>
    </w:p>
    <w:p w:rsidR="00B86C45" w:rsidRDefault="000B7C3D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C45" w:rsidRDefault="00B86C45">
      <w:pPr>
        <w:jc w:val="center"/>
        <w:rPr>
          <w:lang w:val="uk-UA"/>
        </w:rPr>
      </w:pPr>
    </w:p>
    <w:p w:rsidR="00B86C45" w:rsidRDefault="000B7C3D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B86C45" w:rsidRDefault="000B7C3D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B86C45" w:rsidRDefault="00B86C45">
      <w:pPr>
        <w:jc w:val="center"/>
        <w:rPr>
          <w:b/>
          <w:bCs/>
          <w:lang w:val="uk-UA"/>
        </w:rPr>
      </w:pPr>
    </w:p>
    <w:p w:rsidR="00B86C45" w:rsidRDefault="000B7C3D">
      <w:pPr>
        <w:spacing w:line="360" w:lineRule="auto"/>
        <w:jc w:val="center"/>
      </w:pPr>
      <w:r>
        <w:rPr>
          <w:b/>
          <w:lang w:val="en-US"/>
        </w:rPr>
        <w:t xml:space="preserve">LXXIX </w:t>
      </w:r>
      <w:r>
        <w:rPr>
          <w:b/>
          <w:lang w:val="uk-UA"/>
        </w:rPr>
        <w:t>сесія VІІІ скликання</w:t>
      </w:r>
    </w:p>
    <w:p w:rsidR="00B86C45" w:rsidRDefault="000B7C3D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B86C45" w:rsidRDefault="00B86C45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B86C45">
        <w:tc>
          <w:tcPr>
            <w:tcW w:w="3343" w:type="dxa"/>
            <w:shd w:val="clear" w:color="auto" w:fill="auto"/>
          </w:tcPr>
          <w:p w:rsidR="00B86C45" w:rsidRDefault="000B7C3D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>20 лютого 2025 року</w:t>
            </w:r>
          </w:p>
        </w:tc>
        <w:tc>
          <w:tcPr>
            <w:tcW w:w="2391" w:type="dxa"/>
            <w:shd w:val="clear" w:color="auto" w:fill="auto"/>
          </w:tcPr>
          <w:p w:rsidR="00B86C45" w:rsidRDefault="000B7C3D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B86C45" w:rsidRDefault="000B7C3D">
            <w:pPr>
              <w:widowControl w:val="0"/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№</w:t>
            </w:r>
            <w:r>
              <w:rPr>
                <w:b/>
                <w:sz w:val="24"/>
                <w:szCs w:val="24"/>
                <w:lang w:val="en-US"/>
              </w:rPr>
              <w:t xml:space="preserve"> 4363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LXXIX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B86C45" w:rsidRDefault="00B86C45">
      <w:pPr>
        <w:rPr>
          <w:b/>
          <w:sz w:val="24"/>
          <w:lang w:val="uk-UA"/>
        </w:rPr>
      </w:pPr>
    </w:p>
    <w:tbl>
      <w:tblPr>
        <w:tblW w:w="1007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961"/>
        <w:gridCol w:w="2388"/>
        <w:gridCol w:w="2727"/>
      </w:tblGrid>
      <w:tr w:rsidR="00B86C45" w:rsidRPr="000B7C3D" w:rsidTr="000B7C3D">
        <w:tc>
          <w:tcPr>
            <w:tcW w:w="4961" w:type="dxa"/>
            <w:shd w:val="clear" w:color="auto" w:fill="auto"/>
          </w:tcPr>
          <w:p w:rsidR="00B86C45" w:rsidRDefault="000B7C3D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територіальної громади на 2025 рік, затвердженої рішенням </w:t>
            </w:r>
            <w:r>
              <w:rPr>
                <w:b/>
                <w:sz w:val="24"/>
                <w:szCs w:val="24"/>
                <w:lang w:val="en-US"/>
              </w:rPr>
              <w:t>LXXVI</w:t>
            </w:r>
            <w:r>
              <w:rPr>
                <w:b/>
                <w:sz w:val="24"/>
                <w:szCs w:val="24"/>
                <w:lang w:val="uk-UA"/>
              </w:rPr>
              <w:t xml:space="preserve">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VІII скликання </w:t>
            </w:r>
            <w:r w:rsidRPr="000B7C3D">
              <w:rPr>
                <w:b/>
                <w:sz w:val="24"/>
                <w:szCs w:val="24"/>
                <w:lang w:val="uk-UA"/>
              </w:rPr>
              <w:t xml:space="preserve">                </w:t>
            </w:r>
            <w:r>
              <w:rPr>
                <w:b/>
                <w:sz w:val="24"/>
                <w:szCs w:val="24"/>
                <w:lang w:val="uk-UA"/>
              </w:rPr>
              <w:t>від 24.12.2024 року</w:t>
            </w:r>
            <w:r>
              <w:rPr>
                <w:b/>
                <w:sz w:val="24"/>
                <w:szCs w:val="24"/>
                <w:lang w:val="uk-UA"/>
              </w:rPr>
              <w:t xml:space="preserve"> № </w:t>
            </w:r>
            <w:r w:rsidRPr="000B7C3D">
              <w:rPr>
                <w:b/>
                <w:sz w:val="24"/>
                <w:szCs w:val="24"/>
                <w:lang w:val="uk-UA"/>
              </w:rPr>
              <w:t>4176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LXXVI</w:t>
            </w:r>
            <w:r w:rsidRPr="000B7C3D"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88" w:type="dxa"/>
            <w:shd w:val="clear" w:color="auto" w:fill="auto"/>
          </w:tcPr>
          <w:p w:rsidR="00B86C45" w:rsidRDefault="00B86C45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B86C45" w:rsidRDefault="00B86C45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B86C45" w:rsidRDefault="00B86C45">
      <w:pPr>
        <w:rPr>
          <w:b/>
          <w:sz w:val="24"/>
          <w:szCs w:val="24"/>
          <w:lang w:val="uk-UA"/>
        </w:rPr>
      </w:pPr>
    </w:p>
    <w:p w:rsidR="00B86C45" w:rsidRDefault="000B7C3D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>Відповідно до пункту 22</w:t>
      </w:r>
      <w:r>
        <w:rPr>
          <w:sz w:val="24"/>
          <w:szCs w:val="24"/>
          <w:lang w:val="uk-UA"/>
        </w:rPr>
        <w:t xml:space="preserve"> частини 1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 86 </w:t>
      </w:r>
      <w:r>
        <w:rPr>
          <w:sz w:val="24"/>
          <w:szCs w:val="24"/>
          <w:lang w:val="uk-UA"/>
        </w:rPr>
        <w:t xml:space="preserve">засідання постійної комісії від 19 </w:t>
      </w:r>
      <w:r>
        <w:rPr>
          <w:sz w:val="24"/>
          <w:szCs w:val="24"/>
          <w:lang w:val="uk-UA"/>
        </w:rPr>
        <w:t>лютого 2025 року),                              Зміївська міська рада</w:t>
      </w:r>
    </w:p>
    <w:p w:rsidR="00B86C45" w:rsidRDefault="00B86C45">
      <w:pPr>
        <w:ind w:firstLine="709"/>
        <w:jc w:val="both"/>
        <w:rPr>
          <w:sz w:val="24"/>
          <w:szCs w:val="24"/>
          <w:lang w:val="uk-UA"/>
        </w:rPr>
      </w:pPr>
    </w:p>
    <w:p w:rsidR="00B86C45" w:rsidRDefault="00B86C45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B86C45" w:rsidRDefault="000B7C3D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B86C45" w:rsidRDefault="00B86C45">
      <w:pPr>
        <w:rPr>
          <w:b/>
          <w:sz w:val="24"/>
          <w:szCs w:val="24"/>
          <w:lang w:val="uk-UA"/>
        </w:rPr>
      </w:pPr>
    </w:p>
    <w:p w:rsidR="00B86C45" w:rsidRDefault="000B7C3D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Доповнити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2025</w:t>
      </w:r>
      <w:r>
        <w:rPr>
          <w:sz w:val="24"/>
          <w:szCs w:val="24"/>
          <w:shd w:val="clear" w:color="auto" w:fill="FFFFFF"/>
          <w:lang w:val="uk-UA"/>
        </w:rPr>
        <w:t xml:space="preserve"> рік”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24.12.2024 №4176-LXXVI-VIII додатком “Субвенції” (додаток 6).</w:t>
      </w:r>
    </w:p>
    <w:p w:rsidR="00B86C45" w:rsidRDefault="000B7C3D">
      <w:pPr>
        <w:pStyle w:val="af1"/>
        <w:ind w:left="0" w:firstLine="709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2. Контр</w:t>
      </w:r>
      <w:r>
        <w:rPr>
          <w:sz w:val="24"/>
          <w:szCs w:val="24"/>
          <w:shd w:val="clear" w:color="auto" w:fill="FFFFFF"/>
          <w:lang w:val="uk-UA"/>
        </w:rPr>
        <w:t>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B86C45" w:rsidRDefault="00B86C45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B86C45" w:rsidRDefault="00B86C45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0B7C3D" w:rsidRDefault="000B7C3D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0B7C3D" w:rsidRDefault="000B7C3D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p w:rsidR="00B86C45" w:rsidRDefault="000B7C3D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  <w:t>Павло ГОЛОДНІКОВ</w:t>
      </w:r>
    </w:p>
    <w:sectPr w:rsidR="00B86C45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86C45"/>
    <w:rsid w:val="000B7C3D"/>
    <w:rsid w:val="00B8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1A26"/>
  <w15:docId w15:val="{66E3E40F-CA79-416C-B068-9D8DC41D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">
    <w:name w:val="Основной шрифт абзаца4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Pr>
      <w:szCs w:val="20"/>
      <w:lang w:val="uk-UA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40">
    <w:name w:val="Заголовок4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8"/>
    <w:qFormat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pPr>
      <w:ind w:left="720"/>
    </w:p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a"/>
    <w:qFormat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31</cp:revision>
  <cp:lastPrinted>2025-02-21T11:18:00Z</cp:lastPrinted>
  <dcterms:created xsi:type="dcterms:W3CDTF">2024-06-05T05:58:00Z</dcterms:created>
  <dcterms:modified xsi:type="dcterms:W3CDTF">2025-02-21T11:18:00Z</dcterms:modified>
  <dc:language>uk-UA</dc:language>
</cp:coreProperties>
</file>