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СVІ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09 квітень 2026 року                                    м. Зміїв                                        </w:t>
      </w:r>
      <w:r>
        <w:rPr>
          <w:rFonts w:cs="Times New Roman"/>
          <w:b/>
          <w:bCs/>
          <w:sz w:val="24"/>
          <w:szCs w:val="24"/>
        </w:rPr>
        <w:t xml:space="preserve"> </w:t>
      </w:r>
      <w:r>
        <w:rPr>
          <w:rFonts w:cs="Times New Roman"/>
          <w:b/>
          <w:bCs/>
          <w:sz w:val="24"/>
          <w:szCs w:val="24"/>
          <w:lang w:val="uk-UA"/>
        </w:rPr>
        <w:t>№5320-ХСVІ-</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4"/>
        <w:widowControl/>
        <w:tabs>
          <w:tab w:val="left" w:pos="0" w:leader="none"/>
        </w:tabs>
        <w:suppressAutoHyphens w:val="true"/>
        <w:overflowPunct w:val="false"/>
        <w:bidi w:val="0"/>
        <w:snapToGrid w:val="true"/>
        <w:spacing w:lineRule="auto" w:line="240" w:before="0" w:after="0"/>
        <w:ind w:left="0" w:right="5103" w:hanging="0"/>
        <w:jc w:val="both"/>
        <w:rPr>
          <w:rStyle w:val="Style12"/>
          <w:rFonts w:ascii="Times New Roman" w:hAnsi="Times New Roman" w:eastAsia="Times New Roman" w:cs="Times New Roman"/>
          <w:b/>
          <w:b/>
          <w:bCs/>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ascii="Times New Roman" w:hAnsi="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Normal"/>
        <w:widowControl/>
        <w:tabs>
          <w:tab w:val="left" w:pos="6705" w:leader="none"/>
        </w:tabs>
        <w:suppressAutoHyphens w:val="true"/>
        <w:overflowPunct w:val="false"/>
        <w:bidi w:val="0"/>
        <w:snapToGrid w:val="true"/>
        <w:spacing w:before="0" w:after="160"/>
        <w:ind w:left="0" w:right="3969" w:hanging="0"/>
        <w:jc w:val="both"/>
        <w:rPr/>
      </w:pPr>
      <w:r>
        <w:rPr>
          <w:rStyle w:val="Style12"/>
          <w:rFonts w:eastAsia="Times New Roman" w:cs="Calibri"/>
          <w:b/>
          <w:bCs/>
          <w:i w:val="false"/>
          <w:iCs/>
          <w:color w:val="000000"/>
          <w:sz w:val="24"/>
          <w:szCs w:val="24"/>
          <w:lang w:val="uk-UA" w:eastAsia="ru-RU" w:bidi="zxx"/>
        </w:rPr>
        <w:t xml:space="preserve">Про затвердження </w:t>
      </w:r>
      <w:r>
        <w:rPr>
          <w:rStyle w:val="Style12"/>
          <w:rFonts w:eastAsia="Times New Roman" w:cs="Times New Roman"/>
          <w:b/>
          <w:bCs/>
          <w:i w:val="false"/>
          <w:iCs/>
          <w:color w:val="000000"/>
          <w:sz w:val="24"/>
          <w:szCs w:val="24"/>
          <w:lang w:val="uk-UA" w:eastAsia="ru-RU" w:bidi="ar-SA"/>
        </w:rPr>
        <w:t>технічної документації з нормативної грошової оцінки земельних ділянок водного фонду кадастровий номер 6321786200:02:000:0566 та 6321781000:01:000:0118 для рибогосподарських потреб (код КВЦПЗД - 10.07), що розташовані на території Зміївської міської територіальної громади та перебувають в користуванні гр. Ревенко Г. І.</w:t>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 xml:space="preserve">Розглянувши </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заяву </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 xml:space="preserve">гр. Ревенко Галини Іванівни, ідентифікаційний номер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Х</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яка зареєстрована за адресою: </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Х</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про затвердження </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технічної </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документаці</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ї з нормативної грошової оцінки земельних </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ї ділян</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ок водного фонду </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кадастровий номер 632178</w:t>
      </w:r>
      <w:r>
        <w:rPr>
          <w:rStyle w:val="Style12"/>
          <w:rFonts w:eastAsia="Times New Roman" w:cs="Times New Roman"/>
          <w:b w:val="false"/>
          <w:bCs w:val="false"/>
          <w:i w:val="false"/>
          <w:iCs/>
          <w:caps w:val="false"/>
          <w:smallCaps w:val="false"/>
          <w:color w:val="000000"/>
          <w:spacing w:val="0"/>
          <w:sz w:val="24"/>
          <w:szCs w:val="24"/>
          <w:highlight w:val="white"/>
          <w:u w:val="none"/>
          <w:lang w:val="uk-UA" w:eastAsia="ru-RU" w:bidi="ar-SA"/>
        </w:rPr>
        <w:t>6200:0</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2</w:t>
      </w:r>
      <w:r>
        <w:rPr>
          <w:rStyle w:val="Style12"/>
          <w:rFonts w:eastAsia="Times New Roman" w:cs="Times New Roman"/>
          <w:b w:val="false"/>
          <w:bCs w:val="false"/>
          <w:i w:val="false"/>
          <w:iCs/>
          <w:caps w:val="false"/>
          <w:smallCaps w:val="false"/>
          <w:color w:val="000000"/>
          <w:spacing w:val="0"/>
          <w:sz w:val="24"/>
          <w:szCs w:val="24"/>
          <w:highlight w:val="white"/>
          <w:u w:val="none"/>
          <w:lang w:val="uk-UA" w:eastAsia="ru-RU" w:bidi="ar-SA"/>
        </w:rPr>
        <w:t>:000:</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0566</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та 63217</w:t>
      </w:r>
      <w:r>
        <w:rPr>
          <w:rStyle w:val="Style12"/>
          <w:rFonts w:eastAsia="Times New Roman" w:cs="Times New Roman"/>
          <w:b w:val="false"/>
          <w:bCs w:val="false"/>
          <w:i w:val="false"/>
          <w:iCs/>
          <w:caps w:val="false"/>
          <w:smallCaps w:val="false"/>
          <w:color w:val="000000"/>
          <w:spacing w:val="0"/>
          <w:sz w:val="24"/>
          <w:szCs w:val="24"/>
          <w:highlight w:val="white"/>
          <w:u w:val="none"/>
          <w:lang w:val="uk-UA" w:eastAsia="ru-RU" w:bidi="ar-SA"/>
        </w:rPr>
        <w:t>810</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00:0</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1</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:000</w:t>
      </w:r>
      <w:r>
        <w:rPr>
          <w:rStyle w:val="Style12"/>
          <w:rFonts w:eastAsia="Times New Roman" w:cs="Times New Roman"/>
          <w:b w:val="false"/>
          <w:bCs w:val="false"/>
          <w:i w:val="false"/>
          <w:iCs/>
          <w:caps w:val="false"/>
          <w:smallCaps w:val="false"/>
          <w:color w:val="000000"/>
          <w:spacing w:val="0"/>
          <w:sz w:val="24"/>
          <w:szCs w:val="24"/>
          <w:highlight w:val="white"/>
          <w:u w:val="none"/>
          <w:lang w:val="uk-UA" w:eastAsia="ru-RU" w:bidi="ar-SA"/>
        </w:rPr>
        <w:t xml:space="preserve">:0118 для рибогосподарських потреб, що розташовані  </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 xml:space="preserve">на території </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Зміївської </w:t>
      </w:r>
      <w:r>
        <w:rPr>
          <w:rStyle w:val="Style12"/>
          <w:rFonts w:eastAsia="Times New Roman" w:cs="Times New Roman"/>
          <w:b w:val="false"/>
          <w:bCs w:val="false"/>
          <w:i w:val="false"/>
          <w:iCs/>
          <w:caps w:val="false"/>
          <w:smallCaps w:val="false"/>
          <w:color w:val="000000"/>
          <w:spacing w:val="0"/>
          <w:sz w:val="24"/>
          <w:szCs w:val="24"/>
          <w:highlight w:val="white"/>
          <w:u w:val="none"/>
          <w:lang w:val="uk-UA" w:eastAsia="ru-RU" w:bidi="ar-SA"/>
        </w:rPr>
        <w:t>міської територіальної громади</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користувачем я</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ких</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ru-RU" w:bidi="ar-SA"/>
        </w:rPr>
        <w:t xml:space="preserve"> вон</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а</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є,</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 xml:space="preserve"> враховуючи надану технічну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документацію з нормативної грошової оцінки земель</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 xml:space="preserve">ної ділянки,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розроблену</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 xml:space="preserve"> у 202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6</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 xml:space="preserve"> році</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ФО-П Зюзіна Валентина Миколаївна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11"/>
          <w:rFonts w:eastAsia="Calibri" w:cs="Times New Roman"/>
          <w:b w:val="false"/>
          <w:bCs w:val="false"/>
          <w:i w:val="false"/>
          <w:iCs/>
          <w:caps w:val="false"/>
          <w:smallCaps w:val="false"/>
          <w:color w:val="00000A"/>
          <w:spacing w:val="4"/>
          <w:sz w:val="24"/>
          <w:szCs w:val="24"/>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w:t>
      </w:r>
      <w:r>
        <w:rPr>
          <w:rStyle w:val="11"/>
          <w:rFonts w:eastAsia="Calibri"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11"/>
          <w:rFonts w:eastAsia="Calibri" w:cs="Times New Roman"/>
          <w:b w:val="false"/>
          <w:bCs w:val="false"/>
          <w:i w:val="false"/>
          <w:iCs/>
          <w:caps w:val="false"/>
          <w:smallCaps w:val="false"/>
          <w:color w:val="00000A"/>
          <w:spacing w:val="4"/>
          <w:sz w:val="24"/>
          <w:szCs w:val="24"/>
          <w:highlight w:val="white"/>
          <w:u w:val="none"/>
          <w:lang w:val="uk-UA" w:eastAsia="en-US" w:bidi="ar-SA"/>
        </w:rPr>
        <w:t>політики Зміївської міської ради</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(витяг з протоколу № 82 засідання постійної комісії від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08</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квітня</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2026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 керуючись ст. 12, 201         Земельного кодексу України, ст. 271, 271.2 Податкового кодексу України, ст. 18, 20, 23 Закону України “Про оцінку землі”,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sz w:val="24"/>
          <w:szCs w:val="24"/>
        </w:rPr>
      </w:pPr>
      <w:r>
        <w:rPr>
          <w:sz w:val="24"/>
          <w:szCs w:val="24"/>
        </w:rPr>
      </w:r>
    </w:p>
    <w:p>
      <w:pPr>
        <w:pStyle w:val="Style32"/>
        <w:widowControl/>
        <w:suppressAutoHyphens w:val="false"/>
        <w:bidi w:val="0"/>
        <w:spacing w:lineRule="auto" w:line="240" w:before="0" w:after="0"/>
        <w:ind w:left="0" w:right="0" w:hanging="0"/>
        <w:jc w:val="both"/>
        <w:rPr>
          <w:b/>
          <w:b/>
          <w:bCs/>
          <w:color w:val="000000"/>
          <w:sz w:val="24"/>
          <w:szCs w:val="24"/>
          <w:lang w:val="uk-UA"/>
        </w:rPr>
      </w:pPr>
      <w:r>
        <w:rPr>
          <w:b/>
          <w:bCs/>
          <w:color w:val="000000"/>
          <w:sz w:val="24"/>
          <w:szCs w:val="24"/>
          <w:lang w:val="uk-UA"/>
        </w:rPr>
        <w:t>ВИРІШИЛА:</w:t>
      </w:r>
    </w:p>
    <w:p>
      <w:pPr>
        <w:pStyle w:val="Normal"/>
        <w:widowControl w:val="false"/>
        <w:suppressAutoHyphens w:val="true"/>
        <w:overflowPunct w:val="false"/>
        <w:bidi w:val="0"/>
        <w:spacing w:lineRule="auto" w:line="240" w:before="0" w:after="0"/>
        <w:ind w:left="0" w:right="0" w:hanging="0"/>
        <w:jc w:val="both"/>
        <w:rPr>
          <w:rFonts w:cs="Times New Roman"/>
          <w:sz w:val="24"/>
          <w:szCs w:val="24"/>
          <w:lang w:val="uk-UA"/>
        </w:rPr>
      </w:pPr>
      <w:r>
        <w:rPr>
          <w:rFonts w:cs="Times New Roman"/>
          <w:sz w:val="24"/>
          <w:szCs w:val="24"/>
          <w:lang w:val="uk-UA"/>
        </w:rPr>
      </w:r>
    </w:p>
    <w:p>
      <w:pPr>
        <w:pStyle w:val="Normal"/>
        <w:widowControl w:val="false"/>
        <w:suppressAutoHyphens w:val="true"/>
        <w:overflowPunct w:val="false"/>
        <w:bidi w:val="0"/>
        <w:ind w:left="0" w:right="0" w:firstLine="567"/>
        <w:jc w:val="both"/>
        <w:rPr>
          <w:sz w:val="24"/>
          <w:szCs w:val="24"/>
        </w:rPr>
      </w:pPr>
      <w:r>
        <w:rPr>
          <w:rFonts w:eastAsia="Times New Roman"/>
          <w:b w:val="false"/>
          <w:bCs w:val="false"/>
          <w:iCs/>
          <w:color w:val="000000"/>
          <w:sz w:val="24"/>
          <w:szCs w:val="24"/>
          <w:lang w:val="uk-UA"/>
        </w:rPr>
        <w:t>1. Затвердити</w:t>
      </w:r>
      <w:r>
        <w:rPr>
          <w:rFonts w:eastAsia="Times New Roman" w:cs="Times New Roman"/>
          <w:b w:val="false"/>
          <w:bCs w:val="false"/>
          <w:iCs/>
          <w:color w:val="000000"/>
          <w:sz w:val="24"/>
          <w:szCs w:val="24"/>
          <w:lang w:val="uk-UA" w:eastAsia="zxx" w:bidi="ar-SA"/>
        </w:rPr>
        <w:t xml:space="preserve"> </w:t>
      </w:r>
      <w:r>
        <w:rPr>
          <w:rFonts w:eastAsia="Times New Roman" w:cs="Times New Roman"/>
          <w:b w:val="false"/>
          <w:bCs/>
          <w:iCs/>
          <w:color w:val="000000"/>
          <w:sz w:val="24"/>
          <w:szCs w:val="24"/>
          <w:lang w:val="uk-UA" w:eastAsia="zxx" w:bidi="ar-SA"/>
        </w:rPr>
        <w:t xml:space="preserve"> </w:t>
      </w:r>
      <w:r>
        <w:rPr>
          <w:rFonts w:eastAsia="Times New Roman" w:cs="Times New Roman"/>
          <w:b w:val="false"/>
          <w:bCs w:val="false"/>
          <w:i w:val="false"/>
          <w:iCs/>
          <w:color w:val="000000"/>
          <w:sz w:val="24"/>
          <w:szCs w:val="24"/>
          <w:lang w:val="uk-UA" w:eastAsia="ru-RU" w:bidi="ar-SA"/>
        </w:rPr>
        <w:t>технічну документацію з нормативної грошової оцінки земельних ділянок водного фонду за кад. №</w:t>
      </w:r>
      <w:r>
        <w:rPr>
          <w:rFonts w:eastAsia="Times New Roman" w:cs="Times New Roman"/>
          <w:b w:val="false"/>
          <w:bCs w:val="false"/>
          <w:i w:val="false"/>
          <w:iCs/>
          <w:color w:val="00000A"/>
          <w:sz w:val="24"/>
          <w:szCs w:val="24"/>
          <w:u w:val="none"/>
          <w:lang w:val="uk-UA" w:eastAsia="ru-RU" w:bidi="ar-SA"/>
        </w:rPr>
        <w:t xml:space="preserve"> </w:t>
      </w:r>
      <w:r>
        <w:rPr>
          <w:rFonts w:eastAsia="Times New Roman" w:cs="Times New Roman"/>
          <w:b w:val="false"/>
          <w:bCs w:val="false"/>
          <w:i w:val="false"/>
          <w:iCs/>
          <w:caps w:val="false"/>
          <w:smallCaps w:val="false"/>
          <w:color w:val="000000"/>
          <w:spacing w:val="0"/>
          <w:sz w:val="24"/>
          <w:szCs w:val="24"/>
          <w:u w:val="none"/>
          <w:lang w:val="uk-UA" w:eastAsia="ru-RU" w:bidi="ar-SA"/>
        </w:rPr>
        <w:t xml:space="preserve">6321786200:02:000:0566, кад.№ 6321781000:01:000:0118, наданих в оренду гр. Ревенко Галині Іванівні для рибогосподарських потреб </w:t>
      </w:r>
      <w:r>
        <w:rPr>
          <w:rFonts w:eastAsia="Times New Roman" w:cs="Times New Roman"/>
          <w:b w:val="false"/>
          <w:bCs w:val="false"/>
          <w:i w:val="false"/>
          <w:iCs/>
          <w:color w:val="000000"/>
          <w:sz w:val="24"/>
          <w:szCs w:val="24"/>
          <w:lang w:val="uk-UA" w:eastAsia="ru-RU" w:bidi="ar-SA"/>
        </w:rPr>
        <w:t>(код КВЦПЗД- 10.07), розташованих за межами населених пунктів на території Зміївської міської територіальної громади Чугуївського району Харківської області .</w:t>
      </w:r>
    </w:p>
    <w:p>
      <w:pPr>
        <w:pStyle w:val="Normal"/>
        <w:widowControl/>
        <w:suppressAutoHyphens w:val="false"/>
        <w:overflowPunct w:val="false"/>
        <w:bidi w:val="0"/>
        <w:ind w:left="0" w:right="0" w:firstLine="567"/>
        <w:jc w:val="both"/>
        <w:rPr>
          <w:sz w:val="24"/>
          <w:szCs w:val="24"/>
        </w:rPr>
      </w:pPr>
      <w:r>
        <w:rPr>
          <w:rFonts w:eastAsia="Times New Roman" w:cs="Times New Roman"/>
          <w:b w:val="false"/>
          <w:bCs/>
          <w:iCs/>
          <w:color w:val="000000"/>
          <w:sz w:val="24"/>
          <w:szCs w:val="24"/>
          <w:lang w:val="uk-UA" w:eastAsia="ru-RU" w:bidi="ar-SA"/>
        </w:rPr>
        <w:t xml:space="preserve">2. Нормативна грошова оцінка земельної ділянки земель водного фонду, кадастровий номер </w:t>
      </w:r>
      <w:r>
        <w:rPr>
          <w:rFonts w:eastAsia="Times New Roman" w:cs="Times New Roman"/>
          <w:b w:val="false"/>
          <w:bCs w:val="false"/>
          <w:i w:val="false"/>
          <w:iCs/>
          <w:color w:val="000000"/>
          <w:sz w:val="24"/>
          <w:szCs w:val="24"/>
          <w:lang w:val="uk-UA" w:eastAsia="ru-RU" w:bidi="ar-SA"/>
        </w:rPr>
        <w:t xml:space="preserve">6321786200:02:000:0566, цільове призначення: 10.07 - </w:t>
      </w:r>
      <w:r>
        <w:rPr>
          <w:b w:val="false"/>
          <w:bCs w:val="false"/>
          <w:i w:val="false"/>
          <w:caps w:val="false"/>
          <w:smallCaps w:val="false"/>
          <w:color w:val="000000"/>
          <w:spacing w:val="0"/>
          <w:sz w:val="24"/>
          <w:szCs w:val="24"/>
        </w:rPr>
        <w:t xml:space="preserve">Для </w:t>
      </w:r>
      <w:r>
        <w:rPr>
          <w:rFonts w:eastAsia="Times New Roman" w:cs="Times New Roman"/>
          <w:b w:val="false"/>
          <w:bCs w:val="false"/>
          <w:i w:val="false"/>
          <w:iCs/>
          <w:caps w:val="false"/>
          <w:smallCaps w:val="false"/>
          <w:color w:val="000000"/>
          <w:spacing w:val="0"/>
          <w:sz w:val="24"/>
          <w:szCs w:val="24"/>
          <w:lang w:val="uk-UA" w:eastAsia="ru-RU" w:bidi="ar-SA"/>
        </w:rPr>
        <w:t>рибогосподарських потреб</w:t>
      </w:r>
      <w:r>
        <w:rPr>
          <w:rFonts w:eastAsia="Times New Roman" w:cs="Times New Roman"/>
          <w:b w:val="false"/>
          <w:bCs/>
          <w:iCs/>
          <w:color w:val="000000"/>
          <w:sz w:val="24"/>
          <w:szCs w:val="24"/>
          <w:lang w:val="uk-UA" w:eastAsia="ru-RU" w:bidi="ar-SA"/>
        </w:rPr>
        <w:t>, площею 22,5700 га</w:t>
      </w:r>
      <w:r>
        <w:rPr>
          <w:rFonts w:eastAsia="Times New Roman" w:cs="Times New Roman"/>
          <w:b w:val="false"/>
          <w:bCs w:val="false"/>
          <w:i w:val="false"/>
          <w:iCs/>
          <w:color w:val="000000"/>
          <w:sz w:val="24"/>
          <w:szCs w:val="24"/>
          <w:lang w:val="uk-UA" w:eastAsia="ru-RU" w:bidi="ar-SA"/>
        </w:rPr>
        <w:t>, станом на 03.03.2026</w:t>
      </w:r>
      <w:r>
        <w:rPr>
          <w:rFonts w:eastAsia="Times New Roman" w:cs="Times New Roman"/>
          <w:b w:val="false"/>
          <w:bCs/>
          <w:i w:val="false"/>
          <w:iCs/>
          <w:color w:val="000000"/>
          <w:sz w:val="24"/>
          <w:szCs w:val="24"/>
          <w:lang w:val="uk-UA" w:eastAsia="ru-RU" w:bidi="ar-SA"/>
        </w:rPr>
        <w:t xml:space="preserve"> року</w:t>
      </w:r>
      <w:r>
        <w:rPr>
          <w:rFonts w:eastAsia="Times New Roman" w:cs="Times New Roman"/>
          <w:b w:val="false"/>
          <w:bCs w:val="false"/>
          <w:i w:val="false"/>
          <w:iCs/>
          <w:color w:val="000000"/>
          <w:sz w:val="24"/>
          <w:szCs w:val="24"/>
          <w:lang w:val="uk-UA" w:eastAsia="ru-RU" w:bidi="ar-SA"/>
        </w:rPr>
        <w:t xml:space="preserve">, становить 690 371, 59 грн (шістсот </w:t>
      </w:r>
      <w:r>
        <w:rPr>
          <w:rFonts w:eastAsia="Times New Roman" w:cs="Times New Roman"/>
          <w:b w:val="false"/>
          <w:bCs w:val="false"/>
          <w:i w:val="false"/>
          <w:iCs/>
          <w:color w:val="000000"/>
          <w:sz w:val="24"/>
          <w:szCs w:val="24"/>
          <w:lang w:val="en-US" w:eastAsia="ru-RU" w:bidi="ar-SA"/>
        </w:rPr>
        <w:t>дев`яносто</w:t>
      </w:r>
      <w:r>
        <w:rPr>
          <w:rFonts w:eastAsia="Times New Roman" w:cs="Times New Roman"/>
          <w:b w:val="false"/>
          <w:bCs w:val="false"/>
          <w:i w:val="false"/>
          <w:iCs/>
          <w:color w:val="000000"/>
          <w:sz w:val="24"/>
          <w:szCs w:val="24"/>
          <w:lang w:val="uk-UA" w:eastAsia="ru-RU" w:bidi="ar-SA"/>
        </w:rPr>
        <w:t xml:space="preserve"> тисяч триста сімдесят одна гривня п’ятдесят </w:t>
      </w:r>
      <w:r>
        <w:rPr>
          <w:rFonts w:eastAsia="Times New Roman" w:cs="Times New Roman"/>
          <w:b w:val="false"/>
          <w:bCs w:val="false"/>
          <w:i w:val="false"/>
          <w:iCs/>
          <w:color w:val="000000"/>
          <w:sz w:val="24"/>
          <w:szCs w:val="24"/>
          <w:lang w:val="en-US" w:eastAsia="ru-RU" w:bidi="ar-SA"/>
        </w:rPr>
        <w:t>дев`ять</w:t>
      </w:r>
      <w:r>
        <w:rPr>
          <w:rFonts w:eastAsia="Times New Roman" w:cs="Times New Roman"/>
          <w:b w:val="false"/>
          <w:bCs w:val="false"/>
          <w:i w:val="false"/>
          <w:iCs/>
          <w:color w:val="000000"/>
          <w:sz w:val="24"/>
          <w:szCs w:val="24"/>
          <w:lang w:val="uk-UA" w:eastAsia="ru-RU" w:bidi="ar-SA"/>
        </w:rPr>
        <w:t xml:space="preserve">  копійок).</w:t>
      </w:r>
    </w:p>
    <w:p>
      <w:pPr>
        <w:pStyle w:val="Normal"/>
        <w:widowControl/>
        <w:suppressAutoHyphens w:val="false"/>
        <w:overflowPunct w:val="false"/>
        <w:bidi w:val="0"/>
        <w:ind w:left="0" w:right="0" w:firstLine="567"/>
        <w:jc w:val="both"/>
        <w:rPr>
          <w:sz w:val="24"/>
          <w:szCs w:val="24"/>
        </w:rPr>
      </w:pPr>
      <w:r>
        <w:rPr>
          <w:rFonts w:eastAsia="Times New Roman" w:cs="Times New Roman"/>
          <w:b w:val="false"/>
          <w:bCs/>
          <w:i w:val="false"/>
          <w:iCs/>
          <w:color w:val="000000"/>
          <w:sz w:val="24"/>
          <w:szCs w:val="24"/>
          <w:lang w:val="en-US" w:eastAsia="ru-RU" w:bidi="ar-SA"/>
        </w:rPr>
        <w:t>3</w:t>
      </w:r>
      <w:r>
        <w:rPr>
          <w:rFonts w:eastAsia="Times New Roman" w:cs="Times New Roman"/>
          <w:b w:val="false"/>
          <w:bCs/>
          <w:i w:val="false"/>
          <w:iCs/>
          <w:color w:val="000000"/>
          <w:sz w:val="24"/>
          <w:szCs w:val="24"/>
          <w:lang w:val="uk-UA" w:eastAsia="ru-RU" w:bidi="ar-SA"/>
        </w:rPr>
        <w:t xml:space="preserve">. Нормативна грошова оцінка земельної ділянки земель водного фонду, кадастровий номер </w:t>
      </w:r>
      <w:r>
        <w:rPr>
          <w:rFonts w:eastAsia="Times New Roman" w:cs="Times New Roman"/>
          <w:b w:val="false"/>
          <w:bCs w:val="false"/>
          <w:i w:val="false"/>
          <w:iCs/>
          <w:color w:val="000000"/>
          <w:sz w:val="24"/>
          <w:szCs w:val="24"/>
          <w:lang w:val="uk-UA" w:eastAsia="ru-RU" w:bidi="ar-SA"/>
        </w:rPr>
        <w:t>632178</w:t>
      </w:r>
      <w:r>
        <w:rPr>
          <w:rFonts w:eastAsia="Times New Roman" w:cs="Times New Roman"/>
          <w:b w:val="false"/>
          <w:bCs w:val="false"/>
          <w:i w:val="false"/>
          <w:iCs/>
          <w:color w:val="000000"/>
          <w:sz w:val="24"/>
          <w:szCs w:val="24"/>
          <w:lang w:val="en-US" w:eastAsia="ru-RU" w:bidi="ar-SA"/>
        </w:rPr>
        <w:t>10</w:t>
      </w:r>
      <w:r>
        <w:rPr>
          <w:rFonts w:eastAsia="Times New Roman" w:cs="Times New Roman"/>
          <w:b w:val="false"/>
          <w:bCs w:val="false"/>
          <w:i w:val="false"/>
          <w:iCs/>
          <w:color w:val="000000"/>
          <w:sz w:val="24"/>
          <w:szCs w:val="24"/>
          <w:lang w:val="uk-UA" w:eastAsia="ru-RU" w:bidi="ar-SA"/>
        </w:rPr>
        <w:t>00:0</w:t>
      </w:r>
      <w:r>
        <w:rPr>
          <w:rFonts w:eastAsia="Times New Roman" w:cs="Times New Roman"/>
          <w:b w:val="false"/>
          <w:bCs w:val="false"/>
          <w:i w:val="false"/>
          <w:iCs/>
          <w:color w:val="000000"/>
          <w:sz w:val="24"/>
          <w:szCs w:val="24"/>
          <w:lang w:val="en-US" w:eastAsia="ru-RU" w:bidi="ar-SA"/>
        </w:rPr>
        <w:t>1</w:t>
      </w:r>
      <w:r>
        <w:rPr>
          <w:rFonts w:eastAsia="Times New Roman" w:cs="Times New Roman"/>
          <w:b w:val="false"/>
          <w:bCs w:val="false"/>
          <w:i w:val="false"/>
          <w:iCs/>
          <w:color w:val="000000"/>
          <w:sz w:val="24"/>
          <w:szCs w:val="24"/>
          <w:lang w:val="uk-UA" w:eastAsia="ru-RU" w:bidi="ar-SA"/>
        </w:rPr>
        <w:t>:000:0</w:t>
      </w:r>
      <w:r>
        <w:rPr>
          <w:rFonts w:eastAsia="Times New Roman" w:cs="Times New Roman"/>
          <w:b w:val="false"/>
          <w:bCs w:val="false"/>
          <w:i w:val="false"/>
          <w:iCs/>
          <w:color w:val="000000"/>
          <w:sz w:val="24"/>
          <w:szCs w:val="24"/>
          <w:lang w:val="en-US" w:eastAsia="ru-RU" w:bidi="ar-SA"/>
        </w:rPr>
        <w:t>118</w:t>
      </w:r>
      <w:r>
        <w:rPr>
          <w:rFonts w:eastAsia="Times New Roman" w:cs="Times New Roman"/>
          <w:b w:val="false"/>
          <w:bCs w:val="false"/>
          <w:i w:val="false"/>
          <w:iCs/>
          <w:color w:val="000000"/>
          <w:sz w:val="24"/>
          <w:szCs w:val="24"/>
          <w:lang w:val="uk-UA" w:eastAsia="ru-RU" w:bidi="ar-SA"/>
        </w:rPr>
        <w:t xml:space="preserve">, цільове призначення: 10.07 - </w:t>
      </w:r>
      <w:r>
        <w:rPr>
          <w:rFonts w:eastAsia="Times New Roman" w:cs="Times New Roman"/>
          <w:b w:val="false"/>
          <w:bCs w:val="false"/>
          <w:i w:val="false"/>
          <w:iCs/>
          <w:caps w:val="false"/>
          <w:smallCaps w:val="false"/>
          <w:color w:val="000000"/>
          <w:spacing w:val="0"/>
          <w:sz w:val="24"/>
          <w:szCs w:val="24"/>
          <w:lang w:val="uk-UA" w:eastAsia="ru-RU" w:bidi="ar-SA"/>
        </w:rPr>
        <w:t>Для рибогосподарських потреб</w:t>
      </w:r>
      <w:r>
        <w:rPr>
          <w:rFonts w:eastAsia="Times New Roman" w:cs="Times New Roman"/>
          <w:b w:val="false"/>
          <w:bCs/>
          <w:i w:val="false"/>
          <w:iCs/>
          <w:color w:val="000000"/>
          <w:sz w:val="24"/>
          <w:szCs w:val="24"/>
          <w:lang w:val="uk-UA" w:eastAsia="ru-RU" w:bidi="ar-SA"/>
        </w:rPr>
        <w:t>, площею 2</w:t>
      </w:r>
      <w:r>
        <w:rPr>
          <w:rFonts w:eastAsia="Times New Roman" w:cs="Times New Roman"/>
          <w:b w:val="false"/>
          <w:bCs/>
          <w:i w:val="false"/>
          <w:iCs/>
          <w:color w:val="000000"/>
          <w:sz w:val="24"/>
          <w:szCs w:val="24"/>
          <w:lang w:val="en-US" w:eastAsia="ru-RU" w:bidi="ar-SA"/>
        </w:rPr>
        <w:t>3</w:t>
      </w:r>
      <w:r>
        <w:rPr>
          <w:rFonts w:eastAsia="Times New Roman" w:cs="Times New Roman"/>
          <w:b w:val="false"/>
          <w:bCs/>
          <w:i w:val="false"/>
          <w:iCs/>
          <w:color w:val="000000"/>
          <w:sz w:val="24"/>
          <w:szCs w:val="24"/>
          <w:lang w:val="uk-UA" w:eastAsia="ru-RU" w:bidi="ar-SA"/>
        </w:rPr>
        <w:t>,</w:t>
      </w:r>
      <w:r>
        <w:rPr>
          <w:rFonts w:eastAsia="Times New Roman" w:cs="Times New Roman"/>
          <w:b w:val="false"/>
          <w:bCs/>
          <w:i w:val="false"/>
          <w:iCs/>
          <w:color w:val="000000"/>
          <w:sz w:val="24"/>
          <w:szCs w:val="24"/>
          <w:lang w:val="en-US" w:eastAsia="ru-RU" w:bidi="ar-SA"/>
        </w:rPr>
        <w:t>7</w:t>
      </w:r>
      <w:r>
        <w:rPr>
          <w:rFonts w:eastAsia="Times New Roman" w:cs="Times New Roman"/>
          <w:b w:val="false"/>
          <w:bCs/>
          <w:i w:val="false"/>
          <w:iCs/>
          <w:color w:val="000000"/>
          <w:sz w:val="24"/>
          <w:szCs w:val="24"/>
          <w:lang w:val="uk-UA" w:eastAsia="ru-RU" w:bidi="ar-SA"/>
        </w:rPr>
        <w:t>700 га</w:t>
      </w:r>
      <w:r>
        <w:rPr>
          <w:rFonts w:eastAsia="Times New Roman" w:cs="Times New Roman"/>
          <w:b w:val="false"/>
          <w:bCs w:val="false"/>
          <w:i w:val="false"/>
          <w:iCs/>
          <w:color w:val="000000"/>
          <w:sz w:val="24"/>
          <w:szCs w:val="24"/>
          <w:lang w:val="uk-UA" w:eastAsia="ru-RU" w:bidi="ar-SA"/>
        </w:rPr>
        <w:t>, станом на 03.03.2026</w:t>
      </w:r>
      <w:r>
        <w:rPr>
          <w:rFonts w:eastAsia="Times New Roman" w:cs="Times New Roman"/>
          <w:b w:val="false"/>
          <w:bCs/>
          <w:i w:val="false"/>
          <w:iCs/>
          <w:color w:val="000000"/>
          <w:sz w:val="24"/>
          <w:szCs w:val="24"/>
          <w:lang w:val="uk-UA" w:eastAsia="ru-RU" w:bidi="ar-SA"/>
        </w:rPr>
        <w:t xml:space="preserve"> року</w:t>
      </w:r>
      <w:r>
        <w:rPr>
          <w:rFonts w:eastAsia="Times New Roman" w:cs="Times New Roman"/>
          <w:b w:val="false"/>
          <w:bCs w:val="false"/>
          <w:i w:val="false"/>
          <w:iCs/>
          <w:color w:val="000000"/>
          <w:sz w:val="24"/>
          <w:szCs w:val="24"/>
          <w:lang w:val="uk-UA" w:eastAsia="ru-RU" w:bidi="ar-SA"/>
        </w:rPr>
        <w:t xml:space="preserve">, становить </w:t>
      </w:r>
      <w:r>
        <w:rPr>
          <w:rFonts w:eastAsia="Times New Roman" w:cs="Times New Roman"/>
          <w:b w:val="false"/>
          <w:bCs w:val="false"/>
          <w:i w:val="false"/>
          <w:iCs/>
          <w:color w:val="000000"/>
          <w:sz w:val="24"/>
          <w:szCs w:val="24"/>
          <w:lang w:val="en-US" w:eastAsia="ru-RU" w:bidi="ar-SA"/>
        </w:rPr>
        <w:t>727 077, 22</w:t>
      </w:r>
      <w:r>
        <w:rPr>
          <w:rFonts w:eastAsia="Times New Roman" w:cs="Times New Roman"/>
          <w:b w:val="false"/>
          <w:bCs w:val="false"/>
          <w:i w:val="false"/>
          <w:iCs/>
          <w:color w:val="000000"/>
          <w:sz w:val="24"/>
          <w:szCs w:val="24"/>
          <w:lang w:val="uk-UA" w:eastAsia="ru-RU" w:bidi="ar-SA"/>
        </w:rPr>
        <w:t xml:space="preserve"> грн (сімсот двадцять сім тисяч сімдесят сім гривень двадцять дві копійки). </w:t>
      </w:r>
    </w:p>
    <w:p>
      <w:pPr>
        <w:pStyle w:val="Normal"/>
        <w:widowControl/>
        <w:suppressAutoHyphens w:val="false"/>
        <w:overflowPunct w:val="false"/>
        <w:bidi w:val="0"/>
        <w:ind w:left="0" w:right="0" w:firstLine="567"/>
        <w:jc w:val="both"/>
        <w:rPr>
          <w:sz w:val="24"/>
          <w:szCs w:val="24"/>
        </w:rPr>
      </w:pPr>
      <w:r>
        <w:rPr>
          <w:rFonts w:eastAsia="Times New Roman" w:cs="Times New Roman"/>
          <w:b w:val="false"/>
          <w:bCs w:val="false"/>
          <w:i w:val="false"/>
          <w:iCs/>
          <w:color w:val="000000"/>
          <w:sz w:val="24"/>
          <w:szCs w:val="24"/>
          <w:lang w:val="en-US" w:eastAsia="ru-RU" w:bidi="ar-SA"/>
        </w:rPr>
        <w:t>4</w:t>
      </w:r>
      <w:r>
        <w:rPr>
          <w:rFonts w:eastAsia="Times New Roman" w:cs="Times New Roman"/>
          <w:b w:val="false"/>
          <w:bCs w:val="false"/>
          <w:i w:val="false"/>
          <w:iCs/>
          <w:color w:val="000000"/>
          <w:sz w:val="24"/>
          <w:szCs w:val="24"/>
          <w:lang w:val="uk-UA" w:eastAsia="ru-RU" w:bidi="ar-SA"/>
        </w:rPr>
        <w:t>. Ввести в дію нормативну грошову оцінку земельної ділянки кадастровий номер 6321786200:02:000:0566 та 632178</w:t>
      </w:r>
      <w:r>
        <w:rPr>
          <w:rFonts w:eastAsia="Times New Roman" w:cs="Times New Roman"/>
          <w:b w:val="false"/>
          <w:bCs w:val="false"/>
          <w:i w:val="false"/>
          <w:iCs/>
          <w:color w:val="000000"/>
          <w:sz w:val="24"/>
          <w:szCs w:val="24"/>
          <w:lang w:val="en-US" w:eastAsia="ru-RU" w:bidi="ar-SA"/>
        </w:rPr>
        <w:t>10</w:t>
      </w:r>
      <w:r>
        <w:rPr>
          <w:rFonts w:eastAsia="Times New Roman" w:cs="Times New Roman"/>
          <w:b w:val="false"/>
          <w:bCs w:val="false"/>
          <w:i w:val="false"/>
          <w:iCs/>
          <w:color w:val="000000"/>
          <w:sz w:val="24"/>
          <w:szCs w:val="24"/>
          <w:lang w:val="uk-UA" w:eastAsia="ru-RU" w:bidi="ar-SA"/>
        </w:rPr>
        <w:t>00:0</w:t>
      </w:r>
      <w:r>
        <w:rPr>
          <w:rFonts w:eastAsia="Times New Roman" w:cs="Times New Roman"/>
          <w:b w:val="false"/>
          <w:bCs w:val="false"/>
          <w:i w:val="false"/>
          <w:iCs/>
          <w:color w:val="000000"/>
          <w:sz w:val="24"/>
          <w:szCs w:val="24"/>
          <w:lang w:val="en-US" w:eastAsia="ru-RU" w:bidi="ar-SA"/>
        </w:rPr>
        <w:t>1</w:t>
      </w:r>
      <w:r>
        <w:rPr>
          <w:rFonts w:eastAsia="Times New Roman" w:cs="Times New Roman"/>
          <w:b w:val="false"/>
          <w:bCs w:val="false"/>
          <w:i w:val="false"/>
          <w:iCs/>
          <w:color w:val="000000"/>
          <w:sz w:val="24"/>
          <w:szCs w:val="24"/>
          <w:lang w:val="uk-UA" w:eastAsia="ru-RU" w:bidi="ar-SA"/>
        </w:rPr>
        <w:t>:000:0</w:t>
      </w:r>
      <w:r>
        <w:rPr>
          <w:rFonts w:eastAsia="Times New Roman" w:cs="Times New Roman"/>
          <w:b w:val="false"/>
          <w:bCs w:val="false"/>
          <w:i w:val="false"/>
          <w:iCs/>
          <w:color w:val="000000"/>
          <w:sz w:val="24"/>
          <w:szCs w:val="24"/>
          <w:lang w:val="en-US" w:eastAsia="ru-RU" w:bidi="ar-SA"/>
        </w:rPr>
        <w:t>118</w:t>
      </w:r>
      <w:r>
        <w:rPr>
          <w:rFonts w:eastAsia="Times New Roman" w:cs="Times New Roman"/>
          <w:b w:val="false"/>
          <w:bCs w:val="false"/>
          <w:i w:val="false"/>
          <w:iCs/>
          <w:color w:val="000000"/>
          <w:sz w:val="24"/>
          <w:szCs w:val="24"/>
          <w:lang w:val="uk-UA" w:eastAsia="ru-RU" w:bidi="ar-SA"/>
        </w:rPr>
        <w:t xml:space="preserve">  з  01.01.2028 року.</w:t>
      </w:r>
    </w:p>
    <w:p>
      <w:pPr>
        <w:pStyle w:val="Normal"/>
        <w:widowControl/>
        <w:suppressAutoHyphens w:val="false"/>
        <w:overflowPunct w:val="false"/>
        <w:bidi w:val="0"/>
        <w:ind w:left="0" w:right="0" w:firstLine="567"/>
        <w:jc w:val="both"/>
        <w:rPr>
          <w:rFonts w:ascii="Times New Roman" w:hAnsi="Times New Roman"/>
          <w:sz w:val="24"/>
          <w:szCs w:val="24"/>
        </w:rPr>
      </w:pPr>
      <w:r>
        <w:rPr>
          <w:rFonts w:eastAsia="Times New Roman" w:cs="Times New Roman"/>
          <w:b w:val="false"/>
          <w:bCs/>
          <w:iCs/>
          <w:color w:val="000000"/>
          <w:sz w:val="24"/>
          <w:szCs w:val="24"/>
          <w:lang w:val="uk-UA" w:eastAsia="ru-RU" w:bidi="ar-SA"/>
        </w:rPr>
        <w:t>5. Нормативна грошова оцінка земельної ділянки підлягає щорічній індексації відповідно до вимог діючого законодавства.</w:t>
      </w:r>
    </w:p>
    <w:p>
      <w:pPr>
        <w:pStyle w:val="Normal"/>
        <w:widowControl/>
        <w:suppressAutoHyphens w:val="false"/>
        <w:overflowPunct w:val="false"/>
        <w:bidi w:val="0"/>
        <w:ind w:left="0" w:right="0" w:firstLine="567"/>
        <w:jc w:val="both"/>
        <w:rPr>
          <w:rFonts w:ascii="Times New Roman" w:hAnsi="Times New Roman"/>
          <w:sz w:val="24"/>
          <w:szCs w:val="24"/>
        </w:rPr>
      </w:pPr>
      <w:r>
        <w:rPr>
          <w:rStyle w:val="Style12"/>
          <w:rFonts w:eastAsia="Times New Roman" w:cs="Times New Roman"/>
          <w:b w:val="false"/>
          <w:bCs/>
          <w:iCs/>
          <w:color w:val="000000"/>
          <w:sz w:val="24"/>
          <w:szCs w:val="24"/>
          <w:lang w:val="uk-UA" w:eastAsia="ru-RU" w:bidi="ar-SA"/>
        </w:rPr>
        <w:t>6. Оприлюднити дане рішення згідно вимог чинного законодавства.</w:t>
      </w:r>
    </w:p>
    <w:p>
      <w:pPr>
        <w:pStyle w:val="Style34"/>
        <w:widowControl w:val="false"/>
        <w:suppressAutoHyphens w:val="true"/>
        <w:overflowPunct w:val="false"/>
        <w:bidi w:val="0"/>
        <w:ind w:left="0" w:right="0" w:firstLine="567"/>
        <w:jc w:val="both"/>
        <w:rPr/>
      </w:pPr>
      <w:r>
        <w:rPr>
          <w:rStyle w:val="Style12"/>
          <w:rFonts w:ascii="Times New Roman" w:hAnsi="Times New Roman"/>
          <w:sz w:val="24"/>
          <w:szCs w:val="24"/>
          <w:lang w:val="uk-UA"/>
        </w:rPr>
        <w:t>7.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4"/>
        <w:widowControl w:val="false"/>
        <w:suppressAutoHyphens w:val="true"/>
        <w:overflowPunct w:val="false"/>
        <w:bidi w:val="0"/>
        <w:ind w:left="0" w:right="0" w:firstLine="567"/>
        <w:jc w:val="both"/>
        <w:rPr>
          <w:rStyle w:val="Style12"/>
          <w:rFonts w:ascii="Times New Roman" w:hAnsi="Times New Roman"/>
          <w:sz w:val="24"/>
          <w:szCs w:val="24"/>
          <w:lang w:val="uk-UA"/>
        </w:rPr>
      </w:pPr>
      <w:r>
        <w:rPr>
          <w:rFonts w:ascii="Times New Roman" w:hAnsi="Times New Roman"/>
          <w:sz w:val="24"/>
          <w:szCs w:val="24"/>
          <w:lang w:val="uk-UA"/>
        </w:rPr>
      </w:r>
    </w:p>
    <w:p>
      <w:pPr>
        <w:pStyle w:val="Style34"/>
        <w:widowControl w:val="false"/>
        <w:suppressAutoHyphens w:val="true"/>
        <w:overflowPunct w:val="false"/>
        <w:bidi w:val="0"/>
        <w:ind w:left="0" w:right="0" w:firstLine="567"/>
        <w:jc w:val="both"/>
        <w:rPr>
          <w:rStyle w:val="Style12"/>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ind w:left="1287" w:right="-1" w:hanging="0"/>
        <w:jc w:val="both"/>
        <w:rPr>
          <w:rFonts w:ascii="Times New Roman" w:hAnsi="Times New Roman"/>
          <w:sz w:val="23"/>
          <w:szCs w:val="24"/>
        </w:rPr>
      </w:pPr>
      <w:r>
        <w:rPr>
          <w:sz w:val="23"/>
          <w:szCs w:val="24"/>
        </w:rPr>
      </w:r>
    </w:p>
    <w:p>
      <w:pPr>
        <w:pStyle w:val="Normal"/>
        <w:spacing w:lineRule="auto" w:line="240" w:before="0" w:after="0"/>
        <w:ind w:left="1287" w:right="-1" w:hanging="0"/>
        <w:jc w:val="both"/>
        <w:rPr>
          <w:rFonts w:ascii="Times New Roman" w:hAnsi="Times New Roman"/>
          <w:sz w:val="23"/>
          <w:szCs w:val="24"/>
        </w:rPr>
      </w:pPr>
      <w:r>
        <w:rPr>
          <w:sz w:val="23"/>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character" w:styleId="Style22">
    <w:name w:val="Шрифт абзацу за замовчуванням"/>
    <w:qFormat/>
    <w:rPr/>
  </w:style>
  <w:style w:type="paragraph" w:styleId="Style23">
    <w:name w:val="Заголовок"/>
    <w:basedOn w:val="Normal"/>
    <w:next w:val="Style24"/>
    <w:qFormat/>
    <w:pPr>
      <w:keepNext/>
      <w:spacing w:before="240" w:after="120"/>
    </w:pPr>
    <w:rPr>
      <w:rFonts w:ascii="Liberation Sans" w:hAnsi="Liberation Sans" w:eastAsia="Noto Sans CJK SC Regular" w:cs="FreeSans"/>
      <w:sz w:val="28"/>
      <w:szCs w:val="28"/>
    </w:rPr>
  </w:style>
  <w:style w:type="paragraph" w:styleId="Style24">
    <w:name w:val="Body Text"/>
    <w:basedOn w:val="Normal"/>
    <w:pPr>
      <w:spacing w:before="0" w:after="120"/>
    </w:pPr>
    <w:rPr/>
  </w:style>
  <w:style w:type="paragraph" w:styleId="Style25">
    <w:name w:val="List"/>
    <w:basedOn w:val="Style24"/>
    <w:pPr/>
    <w:rPr>
      <w:rFonts w:cs="Mangal"/>
    </w:rPr>
  </w:style>
  <w:style w:type="paragraph" w:styleId="Style26">
    <w:name w:val="Caption"/>
    <w:basedOn w:val="Normal"/>
    <w:qFormat/>
    <w:pPr>
      <w:suppressLineNumbers/>
      <w:spacing w:before="120" w:after="120"/>
    </w:pPr>
    <w:rPr>
      <w:rFonts w:cs="FreeSans"/>
      <w:i/>
      <w:iCs/>
      <w:sz w:val="24"/>
      <w:szCs w:val="24"/>
    </w:rPr>
  </w:style>
  <w:style w:type="paragraph" w:styleId="Style27">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8">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9">
    <w:name w:val="Абзац списка"/>
    <w:basedOn w:val="Normal"/>
    <w:qFormat/>
    <w:pPr>
      <w:ind w:left="720" w:right="0" w:hanging="0"/>
    </w:pPr>
    <w:rPr/>
  </w:style>
  <w:style w:type="paragraph" w:styleId="Style30">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1">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2">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3">
    <w:name w:val="Вміст таблиці"/>
    <w:basedOn w:val="Normal"/>
    <w:qFormat/>
    <w:pPr>
      <w:suppressLineNumbers/>
    </w:pPr>
    <w:rPr/>
  </w:style>
  <w:style w:type="paragraph" w:styleId="Style34">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4925</TotalTime>
  <Application>LibreOffice/5.1.6.2$Linux_X86_64 LibreOffice_project/10m0$Build-2</Application>
  <Pages>2</Pages>
  <Words>390</Words>
  <Characters>2763</Characters>
  <CharactersWithSpaces>3334</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2026-04-10T08:36:31Z</cp:lastPrinted>
  <dcterms:modified xsi:type="dcterms:W3CDTF">2026-04-14T09:17:56Z</dcterms:modified>
  <cp:revision>550</cp:revision>
  <dc:subject/>
  <dc:title/>
</cp:coreProperties>
</file>