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5321</w:t>
      </w:r>
      <w:r>
        <w:rPr>
          <w:rFonts w:cs="Times New Roman"/>
          <w:b/>
          <w:bCs/>
          <w:sz w:val="24"/>
          <w:szCs w:val="24"/>
          <w:lang w:val="uk-UA"/>
        </w:rPr>
        <w:t>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b w:val="false"/>
          <w:b w:val="false"/>
          <w:bCs w:val="false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b w:val="false"/>
          <w:bCs w:val="false"/>
          <w:i w:val="false"/>
          <w:color w:val="000000"/>
          <w:highlight w:val="white"/>
          <w:lang w:eastAsia="zh-CN" w:bidi="ar-SA"/>
        </w:rPr>
      </w:r>
    </w:p>
    <w:p>
      <w:pPr>
        <w:pStyle w:val="Normal"/>
        <w:widowControl/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3345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Про передачу СЕЛЯНСЬКОМУ ФЕРМЕРСЬКОМУ ГОСПОДАРСТВУ “РЕВІК” в оренду земельної ділянки в комплексі з розташованим на ній водним об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zh-CN" w:bidi="ar-SA"/>
        </w:rPr>
        <w:t>'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єктом, що розташована за межами населених пунктів на території Зміївської міської ради (Борівський старостинський округ)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голови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СФГ “РЕВІК”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Дмитра Ревенка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од юридичної особи: 3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1269354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м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ісцезнаходження 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юридичної особи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 вул. Бригадна,                буд.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корпус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3-1,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Борова, Чугуївський район, Харківська область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передачу в              користування на умовах оренди земельної ділянки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 комплексі з розташованим на ній водним 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'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єктом для рибогосподарських потреб, що розташована за межами населених пунктів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території Зміївської міської міської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ради (Борівський старостинський округ), строком на 49 років,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9958096342026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23.03.2026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Відділом № 3 Управління надання адміністративних послуг Головного управління Держгеокадастру у Житомирській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дозвіл на спеціальне водокористування від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21.01.2026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                 № 12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/СХ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/49д-2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виданий Державним агентством водних ресурсів України, паспорт водного об'єкта, розроблений Регіональним офісом водних ресурсів у Харківській області, рекомендації постійної комісії з питань містобудування, будівництва, розвитку                        інфраструктури, земельних відносин, природокористування та аграрної політики                         Зміївської міської ради, Витяг № НВ-6300211942026 із технічної документації з                     нормативної грошової оцінки земельних ділянок від 23.03.2026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керуючись ст. 12, 122, 123, 124, 125, 126, п. 2 ст. 134, 186 Земельного кодексу України, ст. 25 Закону України «Про землеустрій», Закону України “Про оренду землі”, постановою Кабінету Міністрів України  від 02.06.2021 р. №572 “Про затвердження Типового договору оренди землі в комплексі з розташованим на ній водним 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'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єктом”, ст. 51 Водного кодексу України, Закону України “Про аквакультуру”, Закону України “Про внесення змін до деяких законодавчих актів України щодо уточнення порядку передачі в оренду водних 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'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єктів у комплексі з земельними ділянками”, п. 34 ст. 26 Закону України «Про місцеве                       самоврядування в Україні»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en-US" w:bidi="ar-SA"/>
        </w:rPr>
        <w:t>1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. Передати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СЕЛЯНСЬКОМУ ФЕРМЕРСЬКОМУ ГОСПОДАРСТВУ “РЕВІК”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                     ідентифікаційний к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од юридичної особи: 31269354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м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ісцезнаходження  юридичної особи:                     вул. Бригадна, буд. 1, корпус 3-1, с. Борова, Чугуївський район, Харківська область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,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земельну ділянку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в комплексі з розташованим на ній водним об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en-US" w:bidi="ar-SA"/>
        </w:rPr>
        <w:t>'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єктом,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кадастровий номер 6321781000:01:000:0059 для рибогосподарських потреб (код КВЦПЗД - 10.07) земель водного фонду комунальної власності Зміївської міської територіальної громади, площею 12,4027 га (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з них ставки - 7,8174 га, сіножаті - 4,2076 га, штучні водотоки (канали, колектри, канави - 0,3777 га)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що розташована за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межами населених пунктів  на території Зміївської міської ради (Борівський старостинський округ).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2.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Встановити термін оренди земельної ділянки - 49 років.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3. Встановити СФГ “РЕВІК” розмір річної орендної плати за користування земельною ділянкою, вказаної в п. 1 даного рішення, в розмірі 10 % від нормативної грошової оцінки земельної ділянки.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Встановити СФГ “РЕВІК” річний розмір орендної плати за оренду водного 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>об'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єкту - розрахований відповідно до Методики визначення розміру плати за надані в оренду водні 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>об'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єкти, затвердженої наказом Міністерства екології та природніх ресурсів України від 28.05.2013 року №236, зареєстрованого у Міністерстві юстиції України 17.06.2013 року за №986/2351</w:t>
      </w:r>
      <w:r>
        <w:rPr>
          <w:rFonts w:eastAsia="Times New Roman" w:cs="Times New Roman"/>
          <w:color w:val="00000A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6321781000:01:000:0059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1"/>
          <w:rFonts w:eastAsia="SimSun" w:cs="Tahoma"/>
          <w:b w:val="false"/>
          <w:bCs/>
          <w:iCs/>
          <w:color w:val="00000A"/>
          <w:sz w:val="24"/>
          <w:szCs w:val="24"/>
          <w:lang w:val="uk-UA" w:eastAsia="ru-RU" w:bidi="ar-SA"/>
        </w:rPr>
        <w:t>зареєстровано обмеження у використанні земельної ділянки: прибережна захисна смуга вздовж річок, навколо водойм та на островах, площею 4,2076 га.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6. Встановити умови користування земельною ділянкою в комплексі з розташованим на ній водним об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'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єктом, зазначеної в п. 1 даного рішення: використовувати земельну ділянку за цільовим призначенням та відповідно умов договору оренди землі в комплексі з                              розташованим на ній водним об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'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єктом, з дотриманням обмежень, встановлених згідно з                          порядком ведення Державного земельного кадастру, затвердженого постановою Кабінету Міністрів України від 17.10.2012 №1051.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7. Рекомендувати уповноваженій особі СФГ “РЕВІК” забезпечити підготовку та                       укладання договору оренди земельної ділянки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в комплексі з розташованим на ній водним об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'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єктом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зі Зміївською міською радою Чугуївського району Харківської області і реєстрацію його в установленому законом порядку. У 5-денний строк після державної реєстрації                              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.</w:t>
      </w:r>
    </w:p>
    <w:p>
      <w:pPr>
        <w:pStyle w:val="Style34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Fonts w:ascii="Times New Roman" w:hAnsi="Times New Roman" w:cs="Times New Roman"/>
          <w:b/>
          <w:b/>
          <w:bCs/>
          <w:iCs/>
          <w:color w:val="C9211E"/>
          <w:sz w:val="24"/>
          <w:szCs w:val="24"/>
        </w:rPr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8.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5033</TotalTime>
  <Application>LibreOffice/5.1.6.2$Linux_X86_64 LibreOffice_project/10m0$Build-2</Application>
  <Pages>2</Pages>
  <Words>675</Words>
  <Characters>4533</Characters>
  <CharactersWithSpaces>5660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2026-04-10T08:38:28Z</cp:lastPrinted>
  <dcterms:modified xsi:type="dcterms:W3CDTF">2026-04-10T08:38:23Z</dcterms:modified>
  <cp:revision>564</cp:revision>
  <dc:subject/>
  <dc:title/>
</cp:coreProperties>
</file>