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№5325-ХСVІ-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02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Свистуну В.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будинку, господарських будівель і споруд                       (присадибна ділянка), що розташована: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Свистуна Віталія Григоровича,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ідентифікаційний номер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ТОВ “Всеукраїнське підприємство - БТІ, архітектури та землевпорядкування“,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ого реєстр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речових прав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342651027 від 14.08.20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2651378963140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районного нотаріального округу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                    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4800383462026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надання адміністративних послуг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Київській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Свистун Віталій Григорович.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Свистуну Віталію Григоровичу,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6321710100:01:006:0283,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територіальної громади,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6321710100:01:006:0283,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0,0011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Свистуну В.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suppressAutoHyphens w:val="false"/>
        <w:jc w:val="both"/>
        <w:rPr>
          <w:rStyle w:val="Style12"/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Application>LibreOffice/5.1.6.2$Linux_X86_64 LibreOffice_project/10m0$Build-2</Application>
  <Pages>2</Pages>
  <Words>485</Words>
  <Characters>3413</Characters>
  <CharactersWithSpaces>4193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2026-04-10T08:52:34Z</cp:lastPrinted>
  <dcterms:modified xsi:type="dcterms:W3CDTF">2026-04-14T09:31:04Z</dcterms:modified>
  <cp:revision>565</cp:revision>
  <dc:subject/>
  <dc:title/>
</cp:coreProperties>
</file>