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5443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0"/>
          <w:sz w:val="23"/>
          <w:highlight w:val="white"/>
          <w:lang w:eastAsia="zh-CN" w:bidi="ar-SA"/>
        </w:rPr>
      </w:pPr>
      <w:r>
        <w:rPr>
          <w:rFonts w:eastAsia="Times New Roman"/>
          <w:b/>
          <w:bCs/>
          <w:i w:val="false"/>
          <w:color w:val="000000"/>
          <w:sz w:val="23"/>
          <w:highlight w:val="white"/>
          <w:lang w:eastAsia="zh-CN" w:bidi="ar-SA"/>
        </w:rPr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4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надання дозволу ТОВ “ГЛОБАЛ СЕНД” на розробку проекту землеустрою щодо відведення земельної ділянки у разі зміни її цільового призначення, кадастровий номер 6321755300:04:000:0473, на цільове призначення д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ля розміщення та експлуатації основних, підсобних і допоміжних будівель та споруд підприємствами, що пов’язані з користуванням надрами,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3"/>
          <w:szCs w:val="24"/>
          <w:highlight w:val="white"/>
          <w:shd w:fill="FFFFFF" w:val="clear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 що розташована за межами сщ. Зідьки Зміївської міської територіальної громади</w:t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969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0"/>
          <w:sz w:val="23"/>
          <w:highlight w:val="white"/>
          <w:lang w:eastAsia="zh-CN" w:bidi="ar-SA"/>
        </w:rPr>
      </w:pPr>
      <w:r>
        <w:rPr>
          <w:rFonts w:eastAsia="Times New Roman"/>
          <w:b/>
          <w:bCs/>
          <w:i w:val="false"/>
          <w:color w:val="000000"/>
          <w:sz w:val="23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ОВАРИСТВА З ОБМЕЖЕНОЮ                                ВІДПОВІДАЛЬНІСТЮ “ГЛОБАЛ СЕНД” Вячеслава Затонова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ідентифікаційний код  юридичної особи: 45711790, місцезнаходження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юридичної особи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: 61165, Харківська обл., місто Харків, вул. Космічна, буд. 21, кімната 33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надання дозволу на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розробк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проекту землеустрою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відведення земельної ділянки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у разі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и її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цільового призначення, кадастровий номер 6321755300:0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:000:0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473, на цільове призначення для розміщення та                  експлуатації основних, підсобних і допоміжних будівель та споруд підприємствами, що пов’язані з користуванням надрами,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що розташована за межами сщ. Зідьки Зміївської міської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враховуючи договір оренди землі від 10.03.2026 року, номер запису про інше речове право в ДРРП: 63907125 від 12.03.2026 року, Витяг з Державного земельного кадастру про земельну ділянку № НВ-9925189902026 від 23.01.2026 року, що зареєстрована Зміївським районним відділом ХРФ ДП ЦДЗК,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Витяг з Реєстру будівельної      діяльності щодо інформації про надання витягу з містобудівної документації Єдиної державної електронної системи у сфері будівництва, реєстраційний номер документу: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FF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01:0180-8171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-3304-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5255, створений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21.04.2026 року та виданий Відділом з питань містобудування та архітектури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спеціальний дозвіл на користування надрами № 5830 від 25.07.2025 року, виданий Державною службою геології та надр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будівництва,                     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ru-RU" w:bidi="ar-SA"/>
        </w:rPr>
        <w:t xml:space="preserve"> Земельного кодексу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ст. 25 Закону України “Про землеустрій”,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26 Закону України “Про місцеве самоврядування в Україні”,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ТОВАРИСТВУ З ОБМЕЖЕНОЮ ВІДПОВІДАЛЬНІСТЮ “ГЛОБАЛ СЕНД”,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ідентифікаційний код  юридичної особи: 45711790, місцезнаходження юридичної особи: 61165, Харківська обл., місто Харків, вул. Космічна, буд. 21, кімната 33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на розробку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проекту землеустрою щодо відведення земельної ділянки у разі зміни її цільового призначення, кадастровий номер 6321755300:04:000:0473, площею 19,0416 га з виду цільового призначення земельної ділянки: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lang w:val="uk-UA" w:bidi="ar-S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>
        <w:rPr>
          <w:rFonts w:eastAsia="Times New Roman"/>
          <w:b w:val="false"/>
          <w:bCs w:val="false"/>
          <w:color w:val="00000A"/>
          <w:lang w:val="uk-UA" w:bidi="ar-SA"/>
        </w:rPr>
        <w:t xml:space="preserve"> (код КВЦПЗД - 11.03), на вид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цільового призначення: Д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ля розміщення та експлуатації основних, підсобних і допоміжних будівель та споруд підприємствами, що пов’язані з користуванням надрами (код КВЦПЗД - 11.01),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що розташована за межами сщ. Зідьки Зміївської міської територіальної громади.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Рекомендувати уповноваженій особі ТОВ “ГЛОБАЛ СЕНД”, звернутись до розробника документації із землеустрою, який відповідає вимогам закону, для виготовлення проекту землеустрою, зазначеного в п. 1 даного рішення. Розроблений проект землеустрою, подати до міської ради для затвердження.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Application>LibreOffice/5.1.6.2$Linux_X86_64 LibreOffice_project/10m0$Build-2</Application>
  <Pages>2</Pages>
  <Words>490</Words>
  <Characters>3391</Characters>
  <CharactersWithSpaces>4108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2026-06-04T16:24:28Z</cp:lastPrinted>
  <dcterms:modified xsi:type="dcterms:W3CDTF">2026-06-04T16:24:22Z</dcterms:modified>
  <cp:revision>598</cp:revision>
  <dc:subject/>
  <dc:title/>
</cp:coreProperties>
</file>