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E8" w:rsidRDefault="00185349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21005" cy="611505"/>
            <wp:effectExtent l="0" t="0" r="0" b="0"/>
            <wp:docPr id="1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E19E8" w:rsidRDefault="00185349">
      <w:pPr>
        <w:tabs>
          <w:tab w:val="left" w:pos="1260"/>
        </w:tabs>
        <w:spacing w:after="0" w:line="240" w:lineRule="auto"/>
        <w:ind w:left="15"/>
        <w:jc w:val="right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  <w:t xml:space="preserve">                   </w:t>
      </w:r>
    </w:p>
    <w:p w:rsidR="004E19E8" w:rsidRDefault="001853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ЗМІЇВСЬКА МІСЬКА РАДА</w:t>
      </w:r>
    </w:p>
    <w:p w:rsidR="007D7639" w:rsidRDefault="007D76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7639" w:rsidRDefault="001853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ЧУГУЇВСЬКОГО РАЙОНУ ХАРКІВСЬКОЇ ОБЛАСТІ</w:t>
      </w:r>
    </w:p>
    <w:p w:rsidR="004E19E8" w:rsidRDefault="0018534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</w:t>
      </w:r>
      <w:r w:rsidR="007D763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="007D763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сесія </w:t>
      </w:r>
      <w:bookmarkStart w:id="0" w:name="__DdeLink__3041_22356791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скликання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Я</w:t>
      </w:r>
    </w:p>
    <w:p w:rsidR="004E19E8" w:rsidRDefault="004E19E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4E19E8" w:rsidRDefault="00185349">
      <w:pPr>
        <w:tabs>
          <w:tab w:val="left" w:pos="10235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09 квітня 2026 року                       </w:t>
      </w:r>
      <w:r w:rsidR="007D7639" w:rsidRPr="007D763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м. Зміїв                </w:t>
      </w:r>
      <w:r w:rsidR="007D763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832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529</w:t>
      </w:r>
      <w:r w:rsidR="00832CE2" w:rsidRPr="00745A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D763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-ХСVІ-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 </w:t>
      </w:r>
    </w:p>
    <w:p w:rsidR="004E19E8" w:rsidRDefault="004E19E8">
      <w:pPr>
        <w:tabs>
          <w:tab w:val="left" w:pos="102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E19E8" w:rsidRDefault="00185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розроблення детального плану території,</w:t>
      </w:r>
    </w:p>
    <w:p w:rsidR="004E19E8" w:rsidRDefault="00185349">
      <w:pPr>
        <w:tabs>
          <w:tab w:val="left" w:pos="6705"/>
        </w:tabs>
        <w:spacing w:after="0" w:line="240" w:lineRule="auto"/>
        <w:ind w:right="510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обмеженої  вулицею Залізничною та вулицею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Бутівською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 м.</w:t>
      </w:r>
      <w:r w:rsidR="007D7639" w:rsidRPr="00832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Зміїв   Чугуївського району Харківської області</w:t>
      </w:r>
    </w:p>
    <w:p w:rsidR="004E19E8" w:rsidRDefault="00185349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046F4" w:rsidRPr="002046F4" w:rsidRDefault="00185349" w:rsidP="002046F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Розглянувши заяву директора ТОВ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Салтівський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м’ясокомбінат”  “</w:t>
      </w:r>
      <w:bookmarkStart w:id="1" w:name="__DdeLink__43507_1314433108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 розроблення детального плану території, обмеженої вулицею Залізничною та вулицею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Бутівською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r w:rsidR="007D7639" w:rsidRPr="007D7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7D7639" w:rsidRPr="007D7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Зміїв Чугуївського району Харківської області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”, відповідно до ст. 26 Закону України «Про місцеве самоврядування в Україні», ст.2,8,10,16,19,20, 21, 24, п. 6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розділу V Закону України «Про регулювання містобудівної діяльності», ст.14,17 Закону України «Про основи містобудування», Порядку розроблення, оновлення, внесення змін та затвердження містобудівної документації, затвердженого постановою Кабінету Міністрів України №</w:t>
      </w:r>
      <w:r w:rsidR="002046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926 </w:t>
      </w:r>
      <w:r w:rsidR="002046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від 01.09.2021 року, з метою визначення планувальної організації та розвитку території частини населеного пункту, </w:t>
      </w:r>
      <w:r w:rsidR="002046F4" w:rsidRPr="002046F4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="002046F4" w:rsidRPr="002046F4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 w:rsidR="002046F4" w:rsidRPr="002046F4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(витяг з протоколу №</w:t>
      </w:r>
      <w:r w:rsidR="002046F4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82 засідання постійної комісії </w:t>
      </w:r>
      <w:r w:rsidR="002046F4" w:rsidRPr="002046F4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від 08 квітня 2026 року), Зміївська міська рада</w:t>
      </w:r>
    </w:p>
    <w:p w:rsidR="007D7639" w:rsidRDefault="007D7639">
      <w:pPr>
        <w:spacing w:after="0" w:line="240" w:lineRule="auto"/>
        <w:jc w:val="both"/>
      </w:pPr>
    </w:p>
    <w:p w:rsidR="004E19E8" w:rsidRDefault="00185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ВИРІШИЛА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19E8" w:rsidRDefault="004E19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19E8" w:rsidRDefault="0018534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Розробити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детальний план території, обмеженої вулицею Залізничною та вулицею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Бутівською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м.</w:t>
      </w:r>
      <w:r w:rsidR="007D7639" w:rsidRPr="00832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Зміїв Чугуївського району Харківської області</w:t>
      </w:r>
      <w:r w:rsidR="007D7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(далі</w:t>
      </w:r>
      <w:r w:rsidR="007D7639" w:rsidRPr="007D7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7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7D7639" w:rsidRPr="007D7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Детальний план території).</w:t>
      </w:r>
    </w:p>
    <w:p w:rsidR="004E19E8" w:rsidRDefault="00185349">
      <w:pPr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Визначити замовником розроблення  Д</w:t>
      </w:r>
      <w:r w:rsidR="007D7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етального плану території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Зміївську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міську раду (далі замовник). </w:t>
      </w:r>
    </w:p>
    <w:p w:rsidR="004E19E8" w:rsidRDefault="001853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 Фінансування робіт з розроблення Детального плану території  здійснити за рахунок  ТОВ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м’ясокомбінат”.</w:t>
      </w:r>
    </w:p>
    <w:p w:rsidR="004E19E8" w:rsidRDefault="001853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4. Відділу з питань містобудування та архітектури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ради (Анатолій ГРИЩУК) здійснити організаційні заходи щодо розроблення Детального плану території у відповідності до вимог чинного законодавства.</w:t>
      </w:r>
    </w:p>
    <w:p w:rsidR="004E19E8" w:rsidRDefault="001853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4.1. Визначити строки проведення підготовчих процедур розроблення </w:t>
      </w:r>
      <w:bookmarkStart w:id="2" w:name="__DdeLink__43920_131443310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Детального плану території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більше 6 (шести) місяців. Протягом цього терміну забезпечити збір вихідних даних, визначення розробника та укладання договору на розроблення Детального плану території.</w:t>
      </w:r>
    </w:p>
    <w:p w:rsidR="004E19E8" w:rsidRDefault="001853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 Затвердити прогнозні екологічні, економічні та правові наслідки розроблення детального плану території визначені в Додатку.</w:t>
      </w:r>
    </w:p>
    <w:p w:rsidR="004E19E8" w:rsidRDefault="0018534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онтроль за виконанням рішення покласти на постійну комісію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аграрної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Зміївсь</w:t>
      </w:r>
      <w:r w:rsidR="007D763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кої</w:t>
      </w:r>
      <w:proofErr w:type="spellEnd"/>
      <w:r w:rsidR="007D763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Андрій РЕВЕНКО).</w:t>
      </w:r>
    </w:p>
    <w:p w:rsidR="004E19E8" w:rsidRDefault="004E1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E19E8" w:rsidRDefault="0018534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Міський голова                                                                                          Павло ГОЛОДНІКОВ</w:t>
      </w:r>
    </w:p>
    <w:p w:rsidR="004E19E8" w:rsidRDefault="004E19E8" w:rsidP="007D7639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</w:p>
    <w:p w:rsidR="004E19E8" w:rsidRDefault="004E19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D7639" w:rsidRPr="007D7639" w:rsidRDefault="007D7639" w:rsidP="007D7639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7D7639">
        <w:rPr>
          <w:rFonts w:ascii="Times New Roman" w:hAnsi="Times New Roman"/>
          <w:sz w:val="24"/>
          <w:szCs w:val="24"/>
        </w:rPr>
        <w:t>Додаток</w:t>
      </w:r>
    </w:p>
    <w:p w:rsidR="007D7639" w:rsidRPr="007D7639" w:rsidRDefault="007D7639" w:rsidP="007D7639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7D7639">
        <w:rPr>
          <w:rFonts w:ascii="Times New Roman" w:hAnsi="Times New Roman"/>
          <w:sz w:val="24"/>
          <w:szCs w:val="24"/>
        </w:rPr>
        <w:t>до рішення  ХСVІ сесія VIII скликання</w:t>
      </w:r>
    </w:p>
    <w:p w:rsidR="007D7639" w:rsidRPr="007D7639" w:rsidRDefault="007D7639" w:rsidP="007D7639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proofErr w:type="spellStart"/>
      <w:r w:rsidRPr="007D7639">
        <w:rPr>
          <w:rFonts w:ascii="Times New Roman" w:hAnsi="Times New Roman"/>
          <w:sz w:val="24"/>
          <w:szCs w:val="24"/>
        </w:rPr>
        <w:t>Зміївської</w:t>
      </w:r>
      <w:proofErr w:type="spellEnd"/>
      <w:r w:rsidRPr="007D7639">
        <w:rPr>
          <w:rFonts w:ascii="Times New Roman" w:hAnsi="Times New Roman"/>
          <w:sz w:val="24"/>
          <w:szCs w:val="24"/>
        </w:rPr>
        <w:t xml:space="preserve"> міської ради</w:t>
      </w:r>
    </w:p>
    <w:p w:rsidR="007D7639" w:rsidRPr="007D7639" w:rsidRDefault="007D7639" w:rsidP="007D7639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7D7639">
        <w:rPr>
          <w:rFonts w:ascii="Times New Roman" w:hAnsi="Times New Roman"/>
          <w:sz w:val="24"/>
          <w:szCs w:val="24"/>
        </w:rPr>
        <w:t xml:space="preserve">від  </w:t>
      </w:r>
      <w:r w:rsidR="00D67C1F" w:rsidRPr="00D67C1F">
        <w:rPr>
          <w:rFonts w:ascii="Times New Roman" w:hAnsi="Times New Roman"/>
          <w:sz w:val="24"/>
          <w:szCs w:val="24"/>
        </w:rPr>
        <w:t>09</w:t>
      </w:r>
      <w:r w:rsidR="00745A75">
        <w:rPr>
          <w:rFonts w:ascii="Times New Roman" w:hAnsi="Times New Roman"/>
          <w:sz w:val="24"/>
          <w:szCs w:val="24"/>
        </w:rPr>
        <w:t xml:space="preserve"> квітня 2026 року № 5292</w:t>
      </w:r>
      <w:r w:rsidR="00D67C1F">
        <w:rPr>
          <w:rFonts w:ascii="Times New Roman" w:hAnsi="Times New Roman"/>
          <w:sz w:val="24"/>
          <w:szCs w:val="24"/>
        </w:rPr>
        <w:t>-</w:t>
      </w:r>
      <w:r w:rsidR="00D67C1F">
        <w:rPr>
          <w:rFonts w:ascii="Times New Roman" w:hAnsi="Times New Roman"/>
          <w:sz w:val="24"/>
          <w:szCs w:val="24"/>
          <w:lang w:val="en-US"/>
        </w:rPr>
        <w:t>XCVI</w:t>
      </w:r>
      <w:r w:rsidR="00D67C1F" w:rsidRPr="00832CE2">
        <w:rPr>
          <w:rFonts w:ascii="Times New Roman" w:hAnsi="Times New Roman"/>
          <w:sz w:val="24"/>
          <w:szCs w:val="24"/>
        </w:rPr>
        <w:t>-</w:t>
      </w:r>
      <w:r w:rsidR="00D67C1F">
        <w:rPr>
          <w:rFonts w:ascii="Times New Roman" w:hAnsi="Times New Roman"/>
          <w:sz w:val="24"/>
          <w:szCs w:val="24"/>
          <w:lang w:val="en-US"/>
        </w:rPr>
        <w:t>VIII</w:t>
      </w:r>
      <w:r w:rsidRPr="007D763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E19E8" w:rsidRPr="00D67C1F" w:rsidRDefault="004E19E8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4E19E8" w:rsidRDefault="004E19E8">
      <w:pPr>
        <w:rPr>
          <w:rFonts w:ascii="Times New Roman" w:hAnsi="Times New Roman"/>
          <w:sz w:val="24"/>
          <w:szCs w:val="24"/>
        </w:rPr>
      </w:pPr>
    </w:p>
    <w:p w:rsidR="004E19E8" w:rsidRDefault="0018534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Прогнозовані правові, економічні наслідки та наслідки для </w:t>
      </w:r>
    </w:p>
    <w:p w:rsidR="004E19E8" w:rsidRDefault="0018534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природного навколишнього середовища, у тому числі для здоров’я населення.</w:t>
      </w:r>
    </w:p>
    <w:p w:rsidR="004E19E8" w:rsidRDefault="004E19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9E8" w:rsidRDefault="0018534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Прогнозовані правові наслідки</w:t>
      </w:r>
    </w:p>
    <w:p w:rsidR="004E19E8" w:rsidRDefault="001853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Встановлення детальним планом території видів функціонального призначення територій надає можливість власникові земельної ділянки розташування об’єкту торгівлі та зміни цільового призначення земельної ділянки. Оформлення документації відповідно до законодавства та нормативно-правових актів України.</w:t>
      </w:r>
    </w:p>
    <w:p w:rsidR="004E19E8" w:rsidRDefault="001853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Зміна функціонального призначення окремих територій створить правове підґрунтя для забезпечення потреб власника  земельної ділянки та містобудівного розвитку території.</w:t>
      </w:r>
    </w:p>
    <w:p w:rsidR="004E19E8" w:rsidRDefault="004E19E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E19E8" w:rsidRDefault="0018534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Прогнозовані економічні наслідки</w:t>
      </w:r>
    </w:p>
    <w:p w:rsidR="004E19E8" w:rsidRDefault="004E19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9E8" w:rsidRDefault="0018534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територій перспективного будівництва (економічний розвиток території).</w:t>
      </w:r>
    </w:p>
    <w:p w:rsidR="004E19E8" w:rsidRDefault="0018534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Збільшення податкових надходжень (податок на нерухоме майно), що підвищує фінансову спроможність територіальних громад.</w:t>
      </w:r>
    </w:p>
    <w:p w:rsidR="004E19E8" w:rsidRDefault="0018534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Інфраструктурний розвиток: Розвиток транспортної, інженерної (мережі водопостачання, водовідведення, енергомережі) та соціальної інфраструктури, що підвищує якість життя.</w:t>
      </w:r>
    </w:p>
    <w:p w:rsidR="004E19E8" w:rsidRDefault="0018534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Покращення торговельного обслуговування (задоволення попиту населення на товари першої необхідності, що стимулює внутрішній товарообіг у районі).</w:t>
      </w:r>
    </w:p>
    <w:p w:rsidR="004E19E8" w:rsidRDefault="0018534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нових робочих місць.</w:t>
      </w:r>
    </w:p>
    <w:p w:rsidR="004E19E8" w:rsidRDefault="004E19E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E19E8" w:rsidRDefault="0018534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Прогнозовані наслідки для природного навколишнього середовища, у тому числі для здоров’я населення</w:t>
      </w:r>
    </w:p>
    <w:p w:rsidR="004E19E8" w:rsidRDefault="004E19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9E8" w:rsidRDefault="0018534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Розміщення об’єкту торгівлі  з дотриманням будівельних норм, державних стандартів і правил не створюватиме негативного впливу на довкілля та здоров’я населення, а покращить рівень обслуговування населення..</w:t>
      </w:r>
    </w:p>
    <w:p w:rsidR="004E19E8" w:rsidRDefault="0018534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територій для озеленення та комплексного благоустрою забезпечить позитивний вплив на здоров’я населення.</w:t>
      </w:r>
    </w:p>
    <w:p w:rsidR="004E19E8" w:rsidRDefault="004E19E8"/>
    <w:p w:rsidR="00D67C1F" w:rsidRDefault="00D67C1F">
      <w:r>
        <w:t xml:space="preserve">  </w:t>
      </w:r>
    </w:p>
    <w:p w:rsidR="00D67C1F" w:rsidRDefault="00D67C1F"/>
    <w:p w:rsidR="00D67C1F" w:rsidRPr="00D67C1F" w:rsidRDefault="00D67C1F">
      <w:pPr>
        <w:rPr>
          <w:rFonts w:ascii="Times New Roman" w:hAnsi="Times New Roman" w:cs="Times New Roman"/>
          <w:sz w:val="24"/>
          <w:szCs w:val="24"/>
        </w:rPr>
      </w:pPr>
      <w:r w:rsidRPr="00D67C1F"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67C1F">
        <w:rPr>
          <w:rFonts w:ascii="Times New Roman" w:hAnsi="Times New Roman" w:cs="Times New Roman"/>
          <w:sz w:val="24"/>
          <w:szCs w:val="24"/>
        </w:rPr>
        <w:t xml:space="preserve">       Сергій РУДНЄВ</w:t>
      </w:r>
    </w:p>
    <w:sectPr w:rsidR="00D67C1F" w:rsidRPr="00D67C1F" w:rsidSect="007D7639">
      <w:pgSz w:w="11906" w:h="16838"/>
      <w:pgMar w:top="567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22BAC"/>
    <w:multiLevelType w:val="multilevel"/>
    <w:tmpl w:val="63DC5E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E8"/>
    <w:rsid w:val="00185349"/>
    <w:rsid w:val="002046F4"/>
    <w:rsid w:val="004E19E8"/>
    <w:rsid w:val="00745A75"/>
    <w:rsid w:val="007D7639"/>
    <w:rsid w:val="00832CE2"/>
    <w:rsid w:val="00D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2708"/>
  <w15:docId w15:val="{4910485B-B029-4AB8-BE65-1014A2D1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160" w:line="259" w:lineRule="auto"/>
    </w:pPr>
    <w:rPr>
      <w:rFonts w:cs="Calibri"/>
      <w:color w:val="00000A"/>
      <w:sz w:val="22"/>
      <w:lang w:val="uk-UA"/>
    </w:rPr>
  </w:style>
  <w:style w:type="paragraph" w:styleId="3">
    <w:name w:val="heading 3"/>
    <w:basedOn w:val="a"/>
    <w:qFormat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b/>
      <w:bCs/>
    </w:rPr>
  </w:style>
  <w:style w:type="character" w:customStyle="1" w:styleId="a3">
    <w:name w:val="Символ нумерації"/>
    <w:qFormat/>
  </w:style>
  <w:style w:type="character" w:customStyle="1" w:styleId="WW8Num2z0">
    <w:name w:val="WW8Num2z0"/>
    <w:qFormat/>
    <w:rPr>
      <w:rFonts w:ascii="Symbol" w:eastAsia="Times New Roman" w:hAnsi="Symbol" w:cs="OpenSymbol;Arial Unicode MS"/>
      <w:i w:val="0"/>
      <w:iCs/>
      <w:color w:val="000000"/>
      <w:spacing w:val="4"/>
      <w:sz w:val="24"/>
      <w:szCs w:val="24"/>
      <w:shd w:val="clear" w:color="auto" w:fill="FFFFFF"/>
      <w:lang w:val="uk-UA"/>
    </w:rPr>
  </w:style>
  <w:style w:type="character" w:customStyle="1" w:styleId="WW8Num2z1">
    <w:name w:val="WW8Num2z1"/>
    <w:qFormat/>
    <w:rPr>
      <w:b/>
      <w:bCs/>
      <w:iCs/>
      <w:lang w:eastAsia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b/>
      <w:bCs/>
      <w:iCs/>
      <w:lang w:eastAsia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qFormat/>
    <w:pPr>
      <w:ind w:left="720"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6</cp:revision>
  <cp:lastPrinted>2026-04-13T07:44:00Z</cp:lastPrinted>
  <dcterms:created xsi:type="dcterms:W3CDTF">2026-04-13T06:44:00Z</dcterms:created>
  <dcterms:modified xsi:type="dcterms:W3CDTF">2026-04-13T07:44:00Z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