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240" w:before="0" w:after="360"/>
        <w:ind w:left="9923" w:right="0" w:hanging="0"/>
        <w:rPr>
          <w:rFonts w:ascii="Times New Roman" w:hAnsi="Times New Roman" w:eastAsia="Times New Roman" w:cs="Times New Roman"/>
          <w:color w:val="1D1D1B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1D1D1B"/>
          <w:sz w:val="24"/>
          <w:szCs w:val="24"/>
          <w:lang w:eastAsia="uk-UA"/>
        </w:rPr>
      </w:r>
    </w:p>
    <w:p>
      <w:pPr>
        <w:pStyle w:val="Normal"/>
        <w:shd w:fill="FFFFFF" w:val="clear"/>
        <w:spacing w:lineRule="auto" w:line="240" w:before="0" w:after="360"/>
        <w:ind w:left="9923" w:right="-30" w:hanging="0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1D1D1B"/>
          <w:sz w:val="24"/>
          <w:szCs w:val="24"/>
          <w:lang w:eastAsia="uk-UA"/>
        </w:rPr>
        <w:t>Додаток</w:t>
        <w:br/>
        <w:t xml:space="preserve">до </w:t>
      </w:r>
      <w:r>
        <w:rPr>
          <w:rStyle w:val="Style14"/>
          <w:rFonts w:eastAsia="Times New Roman" w:cs="Times New Roman" w:ascii="Times New Roman" w:hAnsi="Times New Roman"/>
          <w:sz w:val="24"/>
          <w:szCs w:val="24"/>
          <w:lang w:eastAsia="uk-UA"/>
        </w:rPr>
        <w:t xml:space="preserve">Програми сприяння збереженню та оновленню спільного майна багатоквартирних будинків на території Зміївської міської територіальної громади на 2025 - 2026 роки, 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highlight w:val="white"/>
        </w:rPr>
        <w:t>в редакції, затвердженій рішенням X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highlight w:val="white"/>
          <w:lang w:val="en-US"/>
        </w:rPr>
        <w:t>CIX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highlight w:val="white"/>
        </w:rPr>
        <w:t xml:space="preserve"> сесії Зміївської міської ради 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highlight w:val="white"/>
          <w:lang w:val="en-US"/>
        </w:rPr>
        <w:t>VIII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highlight w:val="white"/>
        </w:rPr>
        <w:t xml:space="preserve"> скликання від 04 червня                  2026 року № 5398-X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highlight w:val="white"/>
          <w:lang w:val="en-US"/>
        </w:rPr>
        <w:t>CIX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highlight w:val="white"/>
        </w:rPr>
        <w:t>-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highlight w:val="white"/>
          <w:lang w:val="en-US"/>
        </w:rPr>
        <w:t>VIII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uk-UA"/>
        </w:rPr>
        <w:t>Перелік заходів</w:t>
      </w:r>
    </w:p>
    <w:p>
      <w:pPr>
        <w:pStyle w:val="Normal"/>
        <w:shd w:fill="FFFFFF" w:val="clear"/>
        <w:spacing w:lineRule="auto" w:line="240" w:before="0" w:after="0"/>
        <w:jc w:val="center"/>
        <w:rPr/>
      </w:pPr>
      <w:r>
        <w:rPr>
          <w:rStyle w:val="Style14"/>
          <w:rFonts w:eastAsia="Times New Roman" w:cs="Times New Roman" w:ascii="Times New Roman" w:hAnsi="Times New Roman"/>
          <w:b/>
          <w:bCs/>
          <w:sz w:val="24"/>
          <w:szCs w:val="24"/>
          <w:lang w:eastAsia="uk-UA"/>
        </w:rPr>
        <w:t>Програми</w:t>
      </w:r>
      <w:r>
        <w:rPr>
          <w:rStyle w:val="Style14"/>
          <w:rFonts w:eastAsia="Times New Roman" w:cs="Times New Roman" w:ascii="Times New Roman" w:hAnsi="Times New Roman"/>
          <w:sz w:val="24"/>
          <w:szCs w:val="24"/>
          <w:lang w:eastAsia="uk-UA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/>
          <w:bCs/>
          <w:sz w:val="24"/>
          <w:szCs w:val="24"/>
          <w:lang w:eastAsia="uk-UA"/>
        </w:rPr>
        <w:t>сприяння збереженню та оновленню спільного майна багатоквартирних будинків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uk-UA"/>
        </w:rPr>
        <w:t>на території Зміївської міської територіальної громади на 2025-2026 роки,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uk-UA"/>
        </w:rPr>
        <w:t>які виконуються за умови співфінансування</w:t>
      </w:r>
    </w:p>
    <w:p>
      <w:pPr>
        <w:pStyle w:val="Normal"/>
        <w:jc w:val="right"/>
        <w:rPr>
          <w:rFonts w:ascii="proba_pro_regular;Cambria" w:hAnsi="proba_pro_regular;Cambria" w:eastAsia="Times New Roman" w:cs="proba_pro_regular;Cambria"/>
          <w:b/>
          <w:b/>
          <w:bCs/>
          <w:color w:val="1D1D1B"/>
          <w:sz w:val="26"/>
          <w:szCs w:val="26"/>
          <w:lang w:eastAsia="uk-UA"/>
        </w:rPr>
      </w:pPr>
      <w:r>
        <w:rPr>
          <w:rFonts w:eastAsia="Times New Roman" w:cs="proba_pro_regular;Cambria" w:ascii="proba_pro_regular;Cambria" w:hAnsi="proba_pro_regular;Cambria"/>
          <w:b/>
          <w:bCs/>
          <w:color w:val="1D1D1B"/>
          <w:sz w:val="26"/>
          <w:szCs w:val="26"/>
          <w:lang w:eastAsia="uk-UA"/>
        </w:rPr>
      </w:r>
    </w:p>
    <w:tbl>
      <w:tblPr>
        <w:tblW w:w="1535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75"/>
        <w:gridCol w:w="3261"/>
        <w:gridCol w:w="1701"/>
        <w:gridCol w:w="1559"/>
        <w:gridCol w:w="1417"/>
        <w:gridCol w:w="1701"/>
        <w:gridCol w:w="1641"/>
        <w:gridCol w:w="1336"/>
        <w:gridCol w:w="2063"/>
      </w:tblGrid>
      <w:tr>
        <w:trPr>
          <w:trHeight w:val="279" w:hRule="atLeas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Відповідальний виконавець Програми</w:t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spacing w:lineRule="auto" w:line="244" w:before="0" w:after="160"/>
              <w:rPr/>
            </w:pPr>
            <w:r>
              <w:rPr/>
            </w:r>
          </w:p>
        </w:tc>
        <w:tc>
          <w:tcPr>
            <w:tcW w:w="32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spacing w:lineRule="auto" w:line="244" w:before="0" w:after="16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Об’єм фінансування, грн.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Кошти бюджету територіальної громади, грн.</w:t>
            </w:r>
          </w:p>
          <w:p>
            <w:pPr>
              <w:pStyle w:val="Normal"/>
              <w:spacing w:lineRule="auto" w:line="240" w:before="1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uk-UA"/>
              </w:rPr>
              <w:t xml:space="preserve">Базовий відсоток </w:t>
            </w:r>
            <w:r>
              <w:rPr>
                <w:rStyle w:val="Style14"/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співфінансування Співвласників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Об’єм фінансування, грн.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Кошти бюджету територіальної громади, грн.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0"/>
              <w:jc w:val="center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uk-UA"/>
              </w:rPr>
              <w:t xml:space="preserve">Базовий відсоток </w:t>
            </w:r>
            <w:r>
              <w:rPr>
                <w:rStyle w:val="Style14"/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співфінансування Співвласників</w:t>
            </w:r>
          </w:p>
        </w:tc>
        <w:tc>
          <w:tcPr>
            <w:tcW w:w="20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true"/>
              <w:spacing w:lineRule="auto" w:line="244" w:before="0" w:after="160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Капітальний ремонт конструктивів багатоквартирних будинків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Капітальний ремонт покрівель з виготовленням проектно-кошторисної документації та наданням експертного звіту, в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1558815,00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1483336,00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Style14"/>
                <w:rFonts w:cs="Times New Roman" w:ascii="Times New Roman" w:hAnsi="Times New Roman"/>
              </w:rPr>
              <w:t xml:space="preserve">Не менше 5% витрат </w:t>
            </w:r>
            <w:r>
              <w:rPr>
                <w:rStyle w:val="Style14"/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на проведення ремонтних робіт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Комунальне підприємство «Зміїв-сервіс»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1.1.1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Розроблення проектної документації на об’єкт «Капітальний ремонт покрівлі дев’ятиповерхового трьохпід’їздного будинку за адресою: Харківська область, Чугуївський район, м.Зміїв, вул. Вишнева,1»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49235,00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49235,00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Cs/>
              </w:rPr>
            </w:pPr>
            <w:r>
              <w:rPr>
                <w:bCs/>
              </w:rPr>
              <w:t>1.1.2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Капітальний ремонт покрівлі дев’ятиповерхового трьохпід’їздного будинку за адресою: Харківська область, Чугуївський район, м.Зміїв, вул. Вишнева,1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1509580,00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1434101,00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менше 5% витрат на проведення ремонтних робіт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Cs/>
              </w:rPr>
            </w:pPr>
            <w:r>
              <w:rPr>
                <w:bCs/>
              </w:rPr>
              <w:t>1.1.3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Капітальний ремонт покрівлі п’ятиповерхового трьохпід’їздного будинку за адресою: Харківська область, Чугуївський район, м.Зміїв, вул. Фабрична,5-а.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1239000,грн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Style w:val="Style14"/>
                <w:rFonts w:cs="Times New Roman" w:ascii="Times New Roman" w:hAnsi="Times New Roman"/>
                <w:sz w:val="24"/>
                <w:szCs w:val="24"/>
                <w:lang w:val="en-US"/>
              </w:rPr>
              <w:t>1180000,</w:t>
            </w:r>
            <w:r>
              <w:rPr>
                <w:rStyle w:val="Style14"/>
                <w:rFonts w:cs="Times New Roman" w:ascii="Times New Roman" w:hAnsi="Times New Roman"/>
                <w:sz w:val="24"/>
                <w:szCs w:val="24"/>
              </w:rPr>
              <w:t>0грн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менше 5% витрат на проведення ремонтних робіт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Комунальне підприємство «Зміїв-сервіс»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Cs/>
              </w:rPr>
            </w:pPr>
            <w:r>
              <w:rPr>
                <w:bCs/>
              </w:rPr>
              <w:t>1.1.4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Виготовлення проєктно-кошторисної документації за об'єктом: Капітальний ремонт покрівлі п'ятиповерхового будинку за адресою: Харківська область, Чугуївський район, м. Зміїв, вул. Залізнична, 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100,000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Style w:val="Style14"/>
                <w:rFonts w:cs="Times New Roman" w:ascii="Times New Roman" w:hAnsi="Times New Roman"/>
                <w:sz w:val="24"/>
                <w:szCs w:val="24"/>
              </w:rPr>
              <w:t>100,000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Комунальне підприємство «Зміїв-сервіс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Капітальний ремонт вимощень з виготовленням проектно – кошторисної документації та наданням експертного звіту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Капітальний ремонт та реконструкція внутрішньо будинкових інженерних мереж з виготовленням проектно – кошторисної документації та наданням експертного звіту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Капітальний ремонт системи холодного водопостачання з виготовленням проектно-кошторисної документації та наданням експертного звіту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Капітальний ремонт системи водовідведення з виготовленням проектно-кошторисної документації та наданням експертного звіту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Капітальний ремонт електроосвітлення та силової проводки по підвальному приміщенню з виготовленням проектно-кошторисної документації та наданням експертного звіту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uk-UA"/>
              </w:rPr>
              <w:t>Проведення ремонту щодо заміни вікон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uk-UA"/>
              </w:rPr>
              <w:t>Заміна віконних рам та підвіконних дошок з фарбуванням та встановленням нових приладів і склінням, придбання віконних блоків, відливів та підвіконня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500000,00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Комунальне підприємство «Зміїв-сервіс»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7559521,00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7206545,00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1339000,0грн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1280000,0грн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360"/>
        <w:jc w:val="both"/>
        <w:rPr>
          <w:rFonts w:ascii="Times New Roman" w:hAnsi="Times New Roman" w:eastAsia="Times New Roman" w:cs="Times New Roman"/>
          <w:color w:val="1D1D1B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1D1D1B"/>
          <w:sz w:val="24"/>
          <w:szCs w:val="24"/>
          <w:lang w:eastAsia="uk-UA"/>
        </w:rPr>
      </w:r>
    </w:p>
    <w:p>
      <w:pPr>
        <w:pStyle w:val="Normal"/>
        <w:spacing w:lineRule="auto" w:line="240" w:before="0" w:after="360"/>
        <w:jc w:val="both"/>
        <w:rPr>
          <w:rFonts w:ascii="Times New Roman" w:hAnsi="Times New Roman" w:eastAsia="Times New Roman" w:cs="Times New Roman"/>
          <w:color w:val="1D1D1B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val="1D1D1B"/>
          <w:sz w:val="24"/>
          <w:szCs w:val="24"/>
          <w:lang w:eastAsia="uk-UA"/>
        </w:rPr>
      </w:r>
    </w:p>
    <w:p>
      <w:pPr>
        <w:pStyle w:val="Normal"/>
        <w:spacing w:lineRule="auto" w:line="240" w:before="0" w:after="360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1D1D1B"/>
          <w:sz w:val="24"/>
          <w:szCs w:val="24"/>
          <w:lang w:eastAsia="uk-UA"/>
        </w:rPr>
        <w:t xml:space="preserve">Секретар міської ради                                                                                        </w:t>
      </w:r>
      <w:r>
        <w:rPr>
          <w:rStyle w:val="Style14"/>
          <w:rFonts w:eastAsia="Times New Roman" w:cs="Times New Roman" w:ascii="Times New Roman" w:hAnsi="Times New Roman"/>
          <w:color w:val="1D1D1B"/>
          <w:sz w:val="24"/>
          <w:szCs w:val="24"/>
          <w:lang w:val="en-US" w:eastAsia="uk-UA"/>
        </w:rPr>
        <w:t xml:space="preserve">                                                            </w:t>
      </w:r>
      <w:r>
        <w:rPr>
          <w:rStyle w:val="Style14"/>
          <w:rFonts w:eastAsia="Times New Roman" w:cs="Times New Roman" w:ascii="Times New Roman" w:hAnsi="Times New Roman"/>
          <w:color w:val="1D1D1B"/>
          <w:sz w:val="24"/>
          <w:szCs w:val="24"/>
          <w:lang w:eastAsia="uk-UA"/>
        </w:rPr>
        <w:t xml:space="preserve">            </w:t>
      </w:r>
      <w:r>
        <w:rPr>
          <w:rStyle w:val="Style14"/>
          <w:rFonts w:eastAsia="Times New Roman" w:cs="Times New Roman" w:ascii="Times New Roman" w:hAnsi="Times New Roman"/>
          <w:color w:val="1D1D1B"/>
          <w:sz w:val="24"/>
          <w:szCs w:val="24"/>
          <w:lang w:val="en-US" w:eastAsia="uk-UA"/>
        </w:rPr>
        <w:t xml:space="preserve">              </w:t>
      </w:r>
      <w:r>
        <w:rPr>
          <w:rStyle w:val="Style14"/>
          <w:rFonts w:eastAsia="Times New Roman" w:cs="Times New Roman" w:ascii="Times New Roman" w:hAnsi="Times New Roman"/>
          <w:color w:val="1D1D1B"/>
          <w:sz w:val="24"/>
          <w:szCs w:val="24"/>
          <w:lang w:eastAsia="uk-UA"/>
        </w:rPr>
        <w:t xml:space="preserve">    </w:t>
      </w:r>
      <w:r>
        <w:rPr>
          <w:rStyle w:val="Style14"/>
          <w:rFonts w:eastAsia="Times New Roman" w:cs="Times New Roman" w:ascii="Times New Roman" w:hAnsi="Times New Roman"/>
          <w:color w:val="1D1D1B"/>
          <w:sz w:val="24"/>
          <w:szCs w:val="24"/>
          <w:lang w:val="en-US" w:eastAsia="uk-UA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color w:val="1D1D1B"/>
          <w:sz w:val="24"/>
          <w:szCs w:val="24"/>
          <w:lang w:eastAsia="uk-UA"/>
        </w:rPr>
        <w:t xml:space="preserve"> Сергій РУДНЄВ</w:t>
      </w:r>
    </w:p>
    <w:sectPr>
      <w:type w:val="nextPage"/>
      <w:pgSz w:orient="landscape" w:w="16838" w:h="11906"/>
      <w:pgMar w:left="850" w:right="850" w:header="0" w:top="993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proba_pro_regular">
    <w:altName w:val="Cambria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4" w:before="0" w:after="160"/>
      <w:jc w:val="left"/>
      <w:textAlignment w:val="baseline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bidi="ar-SA" w:val="uk-UA" w:eastAsia="zh-CN"/>
    </w:rPr>
  </w:style>
  <w:style w:type="character" w:styleId="Style14">
    <w:name w:val="Основной шрифт абзаца"/>
    <w:qFormat/>
    <w:rPr/>
  </w:style>
  <w:style w:type="character" w:styleId="WW8Num1z0">
    <w:name w:val="WW8Num1z0"/>
    <w:qFormat/>
    <w:rPr>
      <w:rFonts w:ascii="Symbol" w:hAnsi="Symbol" w:eastAsia="Symbol" w:cs="Symbol"/>
      <w:sz w:val="20"/>
    </w:rPr>
  </w:style>
  <w:style w:type="character" w:styleId="WW8Num2z0">
    <w:name w:val="WW8Num2z0"/>
    <w:qFormat/>
    <w:rPr>
      <w:rFonts w:ascii="Symbol" w:hAnsi="Symbol" w:eastAsia="Symbol" w:cs="Symbol"/>
      <w:sz w:val="20"/>
    </w:rPr>
  </w:style>
  <w:style w:type="character" w:styleId="WW8Num3z0">
    <w:name w:val="WW8Num3z0"/>
    <w:qFormat/>
    <w:rPr>
      <w:rFonts w:ascii="Symbol" w:hAnsi="Symbol" w:eastAsia="Symbol" w:cs="Symbol"/>
      <w:sz w:val="20"/>
    </w:rPr>
  </w:style>
  <w:style w:type="character" w:styleId="WW8Num3z1">
    <w:name w:val="WW8Num3z1"/>
    <w:qFormat/>
    <w:rPr>
      <w:rFonts w:ascii="Times New Roman" w:hAnsi="Times New Roman" w:eastAsia="Times New Roman" w:cs="Times New Roman"/>
    </w:rPr>
  </w:style>
  <w:style w:type="character" w:styleId="WW8Num4z0">
    <w:name w:val="WW8Num4z0"/>
    <w:qFormat/>
    <w:rPr>
      <w:rFonts w:ascii="Times New Roman" w:hAnsi="Times New Roman" w:eastAsia="Times New Roman" w:cs="Times New Roman"/>
      <w:i/>
    </w:rPr>
  </w:style>
  <w:style w:type="character" w:styleId="WW8Num4z1">
    <w:name w:val="WW8Num4z1"/>
    <w:qFormat/>
    <w:rPr>
      <w:rFonts w:ascii="Courier New" w:hAnsi="Courier New" w:eastAsia="Courier New" w:cs="Courier New"/>
    </w:rPr>
  </w:style>
  <w:style w:type="character" w:styleId="WW8Num4z2">
    <w:name w:val="WW8Num4z2"/>
    <w:qFormat/>
    <w:rPr>
      <w:rFonts w:ascii="Wingdings" w:hAnsi="Wingdings" w:eastAsia="Wingdings" w:cs="Wingdings"/>
    </w:rPr>
  </w:style>
  <w:style w:type="character" w:styleId="WW8Num4z3">
    <w:name w:val="WW8Num4z3"/>
    <w:qFormat/>
    <w:rPr>
      <w:rFonts w:ascii="Symbol" w:hAnsi="Symbol" w:eastAsia="Symbol" w:cs="Symbol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eastAsia="Courier New" w:cs="Courier New"/>
    </w:rPr>
  </w:style>
  <w:style w:type="character" w:styleId="WW8Num5z2">
    <w:name w:val="WW8Num5z2"/>
    <w:qFormat/>
    <w:rPr>
      <w:rFonts w:ascii="Wingdings" w:hAnsi="Wingdings" w:eastAsia="Wingdings" w:cs="Wingdings"/>
    </w:rPr>
  </w:style>
  <w:style w:type="character" w:styleId="WW8Num5z3">
    <w:name w:val="WW8Num5z3"/>
    <w:qFormat/>
    <w:rPr>
      <w:rFonts w:ascii="Symbol" w:hAnsi="Symbol" w:eastAsia="Symbol" w:cs="Symbol"/>
    </w:rPr>
  </w:style>
  <w:style w:type="character" w:styleId="WW8Num6z0">
    <w:name w:val="WW8Num6z0"/>
    <w:qFormat/>
    <w:rPr>
      <w:rFonts w:ascii="Times New Roman" w:hAnsi="Times New Roman" w:eastAsia="Times New Roman" w:cs="Times New Roman"/>
      <w:i/>
    </w:rPr>
  </w:style>
  <w:style w:type="character" w:styleId="WW8Num6z1">
    <w:name w:val="WW8Num6z1"/>
    <w:qFormat/>
    <w:rPr>
      <w:rFonts w:ascii="Courier New" w:hAnsi="Courier New" w:eastAsia="Courier New" w:cs="Courier New"/>
    </w:rPr>
  </w:style>
  <w:style w:type="character" w:styleId="WW8Num6z2">
    <w:name w:val="WW8Num6z2"/>
    <w:qFormat/>
    <w:rPr>
      <w:rFonts w:ascii="Wingdings" w:hAnsi="Wingdings" w:eastAsia="Wingdings" w:cs="Wingdings"/>
    </w:rPr>
  </w:style>
  <w:style w:type="character" w:styleId="WW8Num6z3">
    <w:name w:val="WW8Num6z3"/>
    <w:qFormat/>
    <w:rPr>
      <w:rFonts w:ascii="Symbol" w:hAnsi="Symbol" w:eastAsia="Symbol" w:cs="Symbol"/>
    </w:rPr>
  </w:style>
  <w:style w:type="character" w:styleId="WW8Num7z0">
    <w:name w:val="WW8Num7z0"/>
    <w:qFormat/>
    <w:rPr>
      <w:rFonts w:ascii="Symbol" w:hAnsi="Symbol" w:eastAsia="Symbol" w:cs="Symbol"/>
      <w:sz w:val="20"/>
    </w:rPr>
  </w:style>
  <w:style w:type="character" w:styleId="WW8Num8z0">
    <w:name w:val="WW8Num8z0"/>
    <w:qFormat/>
    <w:rPr>
      <w:rFonts w:ascii="Symbol" w:hAnsi="Symbol" w:eastAsia="Symbol" w:cs="Symbol"/>
    </w:rPr>
  </w:style>
  <w:style w:type="character" w:styleId="WW8Num8z1">
    <w:name w:val="WW8Num8z1"/>
    <w:qFormat/>
    <w:rPr>
      <w:rFonts w:ascii="Courier New" w:hAnsi="Courier New" w:eastAsia="Courier New" w:cs="Courier New"/>
    </w:rPr>
  </w:style>
  <w:style w:type="character" w:styleId="WW8Num8z2">
    <w:name w:val="WW8Num8z2"/>
    <w:qFormat/>
    <w:rPr>
      <w:rFonts w:ascii="Wingdings" w:hAnsi="Wingdings" w:eastAsia="Wingdings" w:cs="Wingdings"/>
    </w:rPr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9z1">
    <w:name w:val="WW8Num9z1"/>
    <w:qFormat/>
    <w:rPr>
      <w:rFonts w:ascii="Courier New" w:hAnsi="Courier New" w:eastAsia="Courier New" w:cs="Courier New"/>
    </w:rPr>
  </w:style>
  <w:style w:type="character" w:styleId="WW8Num9z2">
    <w:name w:val="WW8Num9z2"/>
    <w:qFormat/>
    <w:rPr>
      <w:rFonts w:ascii="Wingdings" w:hAnsi="Wingdings" w:eastAsia="Wingdings" w:cs="Wingdings"/>
    </w:rPr>
  </w:style>
  <w:style w:type="character" w:styleId="WW8Num9z3">
    <w:name w:val="WW8Num9z3"/>
    <w:qFormat/>
    <w:rPr>
      <w:rFonts w:ascii="Symbol" w:hAnsi="Symbol" w:eastAsia="Symbol" w:cs="Symbol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eastAsia="Courier New" w:cs="Courier New"/>
    </w:rPr>
  </w:style>
  <w:style w:type="character" w:styleId="WW8Num10z2">
    <w:name w:val="WW8Num10z2"/>
    <w:qFormat/>
    <w:rPr>
      <w:rFonts w:ascii="Wingdings" w:hAnsi="Wingdings" w:eastAsia="Wingdings" w:cs="Wingdings"/>
    </w:rPr>
  </w:style>
  <w:style w:type="character" w:styleId="WW8Num10z3">
    <w:name w:val="WW8Num10z3"/>
    <w:qFormat/>
    <w:rPr>
      <w:rFonts w:ascii="Symbol" w:hAnsi="Symbol" w:eastAsia="Symbol" w:cs="Symbol"/>
    </w:rPr>
  </w:style>
  <w:style w:type="character" w:styleId="WW8Num11z0">
    <w:name w:val="WW8Num11z0"/>
    <w:qFormat/>
    <w:rPr>
      <w:rFonts w:ascii="Symbol" w:hAnsi="Symbol" w:eastAsia="Symbol" w:cs="Symbol"/>
      <w:sz w:val="20"/>
    </w:rPr>
  </w:style>
  <w:style w:type="character" w:styleId="WW8Num11z1">
    <w:name w:val="WW8Num11z1"/>
    <w:qFormat/>
    <w:rPr>
      <w:rFonts w:ascii="Courier New" w:hAnsi="Courier New" w:eastAsia="Courier New" w:cs="Courier New"/>
      <w:sz w:val="20"/>
    </w:rPr>
  </w:style>
  <w:style w:type="character" w:styleId="WW8Num11z2">
    <w:name w:val="WW8Num11z2"/>
    <w:qFormat/>
    <w:rPr>
      <w:rFonts w:ascii="Wingdings" w:hAnsi="Wingdings" w:eastAsia="Wingdings" w:cs="Wingdings"/>
      <w:sz w:val="20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eastAsia="Courier New" w:cs="Courier New"/>
    </w:rPr>
  </w:style>
  <w:style w:type="character" w:styleId="WW8Num12z2">
    <w:name w:val="WW8Num12z2"/>
    <w:qFormat/>
    <w:rPr>
      <w:rFonts w:ascii="Wingdings" w:hAnsi="Wingdings" w:eastAsia="Wingdings" w:cs="Wingdings"/>
    </w:rPr>
  </w:style>
  <w:style w:type="character" w:styleId="WW8Num12z3">
    <w:name w:val="WW8Num12z3"/>
    <w:qFormat/>
    <w:rPr>
      <w:rFonts w:ascii="Symbol" w:hAnsi="Symbol" w:eastAsia="Symbol" w:cs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eastAsia="Courier New" w:cs="Courier New"/>
    </w:rPr>
  </w:style>
  <w:style w:type="character" w:styleId="WW8Num13z2">
    <w:name w:val="WW8Num13z2"/>
    <w:qFormat/>
    <w:rPr>
      <w:rFonts w:ascii="Wingdings" w:hAnsi="Wingdings" w:eastAsia="Wingdings" w:cs="Wingdings"/>
    </w:rPr>
  </w:style>
  <w:style w:type="character" w:styleId="WW8Num13z3">
    <w:name w:val="WW8Num13z3"/>
    <w:qFormat/>
    <w:rPr>
      <w:rFonts w:ascii="Symbol" w:hAnsi="Symbol" w:eastAsia="Symbol" w:cs="Symbol"/>
    </w:rPr>
  </w:style>
  <w:style w:type="character" w:styleId="1">
    <w:name w:val="Шрифт абзацу за замовчуванням1"/>
    <w:qFormat/>
    <w:rPr/>
  </w:style>
  <w:style w:type="character" w:styleId="Style15">
    <w:name w:val="Текст у виносці Знак"/>
    <w:qFormat/>
    <w:rPr>
      <w:rFonts w:ascii="Segoe UI" w:hAnsi="Segoe UI" w:eastAsia="Segoe UI" w:cs="Segoe UI"/>
      <w:sz w:val="18"/>
      <w:szCs w:val="18"/>
      <w:lang w:val="uk-UA"/>
    </w:rPr>
  </w:style>
  <w:style w:type="paragraph" w:styleId="Style16">
    <w:name w:val="Обычный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uk-UA" w:eastAsia="zh-CN" w:bidi="hi-IN"/>
    </w:rPr>
  </w:style>
  <w:style w:type="paragraph" w:styleId="Style17">
    <w:name w:val="Заголовок"/>
    <w:basedOn w:val="Normal"/>
    <w:next w:val="Style18"/>
    <w:qFormat/>
    <w:pPr>
      <w:keepNext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Style19">
    <w:name w:val="List"/>
    <w:basedOn w:val="Style18"/>
    <w:pPr>
      <w:suppressAutoHyphens w:val="true"/>
    </w:pPr>
    <w:rPr>
      <w:rFonts w:cs="Arial"/>
    </w:rPr>
  </w:style>
  <w:style w:type="paragraph" w:styleId="Style20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  <w:suppressAutoHyphens w:val="true"/>
    </w:pPr>
    <w:rPr>
      <w:rFonts w:cs="Arial"/>
      <w:sz w:val="24"/>
    </w:rPr>
  </w:style>
  <w:style w:type="paragraph" w:styleId="11">
    <w:name w:val="Заголовок1"/>
    <w:basedOn w:val="Normal"/>
    <w:next w:val="Style18"/>
    <w:qFormat/>
    <w:pPr>
      <w:keepNext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>
    <w:name w:val="Указатель1"/>
    <w:basedOn w:val="Normal"/>
    <w:qFormat/>
    <w:pPr>
      <w:suppressLineNumbers/>
      <w:suppressAutoHyphens w:val="true"/>
    </w:pPr>
    <w:rPr>
      <w:rFonts w:cs="Arial"/>
    </w:rPr>
  </w:style>
  <w:style w:type="paragraph" w:styleId="Style22">
    <w:name w:val="Текст выноски"/>
    <w:basedOn w:val="Normal"/>
    <w:qFormat/>
    <w:pPr>
      <w:suppressAutoHyphens w:val="true"/>
      <w:spacing w:lineRule="auto" w:line="240" w:before="0" w:after="0"/>
    </w:pPr>
    <w:rPr>
      <w:rFonts w:ascii="Segoe UI" w:hAnsi="Segoe UI" w:eastAsia="Segoe UI" w:cs="Segoe UI"/>
      <w:sz w:val="18"/>
      <w:szCs w:val="18"/>
    </w:rPr>
  </w:style>
  <w:style w:type="paragraph" w:styleId="Style23">
    <w:name w:val="Вміст таблиці"/>
    <w:basedOn w:val="Normal"/>
    <w:qFormat/>
    <w:pPr>
      <w:widowControl w:val="false"/>
      <w:suppressLineNumbers/>
      <w:suppressAutoHyphens w:val="true"/>
    </w:pPr>
    <w:rPr/>
  </w:style>
  <w:style w:type="paragraph" w:styleId="Style24">
    <w:name w:val="Заголовок таблиці"/>
    <w:basedOn w:val="Style23"/>
    <w:qFormat/>
    <w:pPr>
      <w:suppressAutoHyphens w:val="true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130</TotalTime>
  <Application>LibreOffice/5.1.6.2$Linux_X86_64 LibreOffice_project/10m0$Build-2</Application>
  <Pages>3</Pages>
  <Words>355</Words>
  <Characters>2769</Characters>
  <CharactersWithSpaces>3254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2026-06-01T10:29:00Z</dcterms:created>
  <dc:creator/>
  <dc:description/>
  <dc:language>uk-UA</dc:language>
  <cp:lastModifiedBy/>
  <cp:lastPrinted>2026-06-11T12:46:38Z</cp:lastPrinted>
  <dcterms:modified xsi:type="dcterms:W3CDTF">2026-06-11T12:48:04Z</dcterms:modified>
  <cp:revision>10</cp:revision>
  <dc:subject/>
  <dc:title/>
</cp:coreProperties>
</file>