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№ 542-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fill="FFFFFF"/>
        <w:tabs>
          <w:tab w:val="left" w:pos="4875" w:leader="none"/>
        </w:tabs>
        <w:suppressAutoHyphens w:val="false"/>
        <w:overflowPunct w:val="false"/>
        <w:bidi w:val="0"/>
        <w:ind w:left="0" w:right="4649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 xml:space="preserve">Про надання дозволу гр. Аліпіній В.І. на розробку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b/>
          <w:bCs/>
          <w:color w:val="000000"/>
          <w:lang w:val="uk-UA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4275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  <w:t xml:space="preserve">Розглянувши заяву гр. Аліпіної Валентини Іванівни,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враховуючи графічний матеріал, виконаний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ФОП Солдатенко В.В.</w:t>
      </w:r>
      <w:r>
        <w:rPr>
          <w:rFonts w:eastAsia="Times New Roman" w:cs="Times New Roman"/>
          <w:color w:val="000000"/>
          <w:lang w:val="uk-UA" w:bidi="ar-SA"/>
        </w:rPr>
        <w:t>, керуючись ст. 12, 81, 40,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fill="FFFFFF"/>
        <w:suppressAutoHyphens w:val="false"/>
        <w:overflowPunct w:val="false"/>
        <w:bidi w:val="0"/>
        <w:ind w:left="0" w:right="0" w:firstLine="624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Аліпіній Валентині Іванівні,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технічної документації із землеустрою щодо встановлення меж земельної ділянки в натурі (на місцевості) із земель житлової та громадської забудови комунальної власності територіальної громади Зміївської міської ради площею 0,1000 га для будівництва і обслуговування житлового будинку, господарських будівель і споруд (присадибна ділянка), що розташована по в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.</w:t>
      </w:r>
    </w:p>
    <w:p>
      <w:pPr>
        <w:pStyle w:val="Normal"/>
        <w:keepNext/>
        <w:widowControl/>
        <w:shd w:val="clear" w:fill="FFFFFF"/>
        <w:tabs>
          <w:tab w:val="left" w:pos="0" w:leader="none"/>
        </w:tabs>
        <w:suppressAutoHyphens w:val="false"/>
        <w:overflowPunct w:val="false"/>
        <w:bidi w:val="0"/>
        <w:ind w:left="0" w:right="0" w:firstLine="624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Аліпіній В.І. замовити технічну документацію із землеустрою, зазначену в п. 1 даного рішення. Розроблену технічну документацію подати на розгляд до міської ради.</w:t>
      </w:r>
    </w:p>
    <w:p>
      <w:pPr>
        <w:pStyle w:val="Normal"/>
        <w:keepNext/>
        <w:widowControl/>
        <w:shd w:val="clear" w:fill="FFFFFF"/>
        <w:suppressAutoHyphens w:val="false"/>
        <w:overflowPunct w:val="false"/>
        <w:bidi w:val="0"/>
        <w:ind w:left="0" w:right="0" w:firstLine="624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3. К</w:t>
      </w:r>
      <w:r>
        <w:rPr>
          <w:rStyle w:val="Style14"/>
          <w:rFonts w:eastAsia="Times New Roman" w:cs="Times New Roman"/>
          <w:iCs/>
          <w:color w:val="000000"/>
          <w:lang w:val="uk-UA" w:bidi="ar-SA"/>
        </w:rPr>
        <w:t xml:space="preserve">онтроль за виконанням рішення покласти на постійну комісію </w:t>
      </w:r>
      <w:r>
        <w:rPr>
          <w:rStyle w:val="Style14"/>
          <w:rFonts w:eastAsia="Times New Roman" w:cs="Times New Roman"/>
          <w:iCs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4"/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keepNext/>
        <w:widowControl/>
        <w:shd w:val="clear" w:fill="FFFFFF"/>
        <w:tabs>
          <w:tab w:val="left" w:pos="0" w:leader="none"/>
        </w:tabs>
        <w:suppressAutoHyphens w:val="false"/>
        <w:overflowPunct w:val="false"/>
        <w:bidi w:val="0"/>
        <w:ind w:left="0" w:right="4706" w:hanging="0"/>
        <w:jc w:val="both"/>
        <w:textAlignment w:val="baseline"/>
        <w:rPr>
          <w:rStyle w:val="Style14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false"/>
        <w:overflowPunct w:val="false"/>
        <w:bidi w:val="0"/>
        <w:ind w:left="0" w:right="4252" w:hanging="0"/>
        <w:jc w:val="both"/>
        <w:textAlignment w:val="baseline"/>
        <w:rPr>
          <w:rStyle w:val="11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false"/>
        <w:overflowPunct w:val="false"/>
        <w:bidi w:val="0"/>
        <w:ind w:left="0" w:right="4252" w:hanging="0"/>
        <w:jc w:val="both"/>
        <w:textAlignment w:val="baseline"/>
        <w:rPr>
          <w:rStyle w:val="11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false"/>
        <w:overflowPunct w:val="false"/>
        <w:bidi w:val="0"/>
        <w:ind w:left="0" w:right="4252" w:hanging="0"/>
        <w:jc w:val="both"/>
        <w:textAlignment w:val="baseline"/>
        <w:rPr>
          <w:rStyle w:val="11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Application>LibreOffice/5.1.6.2$Linux_X86_64 LibreOffice_project/10m0$Build-2</Application>
  <Pages>1</Pages>
  <Words>268</Words>
  <Characters>1727</Characters>
  <CharactersWithSpaces>2153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2021-05-18T14:53:32Z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