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№582-</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numPr>
          <w:ilvl w:val="0"/>
          <w:numId w:val="0"/>
        </w:numPr>
        <w:shd w:val="clear" w:color="auto" w:fill="FFFFFF"/>
        <w:suppressAutoHyphens w:val="true"/>
        <w:overflowPunct w:val="false"/>
        <w:bidi w:val="0"/>
        <w:spacing w:lineRule="auto" w:line="240" w:before="100" w:after="0"/>
        <w:ind w:left="-17" w:right="3912" w:hanging="0"/>
        <w:jc w:val="both"/>
        <w:textAlignment w:val="baseline"/>
        <w:rPr/>
      </w:pPr>
      <w:r>
        <w:rPr>
          <w:rFonts w:eastAsia="Times New Roman" w:cs="Times New Roman"/>
          <w:b/>
          <w:color w:val="000000"/>
          <w:sz w:val="24"/>
          <w:szCs w:val="24"/>
          <w:lang w:eastAsia="uk-UA"/>
        </w:rPr>
        <w:t xml:space="preserve">Про надання дозволу гр. Доброскоку Є.В.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b/>
          <w:color w:val="000000"/>
          <w:sz w:val="24"/>
          <w:szCs w:val="24"/>
          <w:lang w:eastAsia="uk-UA"/>
        </w:rPr>
        <w:t>Х</w:t>
      </w:r>
    </w:p>
    <w:p>
      <w:pPr>
        <w:pStyle w:val="Normal"/>
        <w:widowControl w:val="false"/>
        <w:numPr>
          <w:ilvl w:val="0"/>
          <w:numId w:val="0"/>
        </w:numPr>
        <w:shd w:val="clear" w:color="auto" w:fill="FFFFFF"/>
        <w:suppressAutoHyphens w:val="true"/>
        <w:overflowPunct w:val="false"/>
        <w:bidi w:val="0"/>
        <w:spacing w:lineRule="auto" w:line="240" w:before="100" w:after="0"/>
        <w:ind w:left="-17" w:right="4819" w:hanging="0"/>
        <w:jc w:val="both"/>
        <w:textAlignment w:val="baseline"/>
        <w:rPr>
          <w:rFonts w:ascii="Times New Roman" w:hAnsi="Times New Roman" w:eastAsia="Times New Roman" w:cs="Times New Roman"/>
          <w:b/>
          <w:b/>
          <w:color w:val="000000"/>
          <w:sz w:val="24"/>
          <w:szCs w:val="24"/>
          <w:lang w:eastAsia="uk-UA"/>
        </w:rPr>
      </w:pPr>
      <w:r>
        <w:rPr>
          <w:rFonts w:eastAsia="Times New Roman" w:cs="Times New Roman"/>
          <w:b/>
          <w:color w:val="000000"/>
          <w:sz w:val="24"/>
          <w:szCs w:val="24"/>
          <w:lang w:eastAsia="uk-UA"/>
        </w:rPr>
      </w:r>
    </w:p>
    <w:p>
      <w:pPr>
        <w:pStyle w:val="NormalWeb"/>
        <w:keepNext/>
        <w:widowControl w:val="false"/>
        <w:numPr>
          <w:ilvl w:val="0"/>
          <w:numId w:val="0"/>
        </w:numPr>
        <w:shd w:val="clear" w:fill="FFFFFF"/>
        <w:tabs>
          <w:tab w:val="left" w:pos="851" w:leader="none"/>
          <w:tab w:val="left" w:pos="993" w:leader="none"/>
        </w:tabs>
        <w:suppressAutoHyphens w:val="true"/>
        <w:overflowPunct w:val="false"/>
        <w:bidi w:val="0"/>
        <w:spacing w:lineRule="auto" w:line="240" w:before="100" w:after="0"/>
        <w:ind w:left="40" w:right="0" w:hanging="0"/>
        <w:jc w:val="both"/>
        <w:textAlignment w:val="baseline"/>
        <w:rPr/>
      </w:pPr>
      <w:r>
        <w:rPr>
          <w:color w:val="000000"/>
        </w:rPr>
        <w:t xml:space="preserve">    </w:t>
      </w:r>
      <w:r>
        <w:rPr>
          <w:color w:val="000000"/>
        </w:rPr>
        <w:t xml:space="preserve">Розглянувши заяву гр. Доброскока Євгена Віталійовича, ідентифікаційний номер </w:t>
      </w:r>
      <w:r>
        <w:rPr>
          <w:color w:val="000000"/>
        </w:rPr>
        <w:t>Х</w:t>
      </w:r>
      <w:r>
        <w:rPr>
          <w:color w:val="000000"/>
        </w:rPr>
        <w:t xml:space="preserve">, який зареєстрований за адресою: </w:t>
      </w:r>
      <w:r>
        <w:rPr>
          <w:color w:val="000000"/>
        </w:rPr>
        <w:t>Х</w:t>
      </w:r>
      <w:r>
        <w:rPr>
          <w:color w:val="000000"/>
        </w:rPr>
        <w:t xml:space="preserve">, про надання дозволу на розробку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color w:val="000000"/>
        </w:rPr>
        <w:t>Х</w:t>
      </w:r>
      <w:r>
        <w:rPr>
          <w:color w:val="000000"/>
        </w:rPr>
        <w:t xml:space="preserve">, враховуючи </w:t>
      </w:r>
      <w:r>
        <w:rPr>
          <w:iCs/>
        </w:rPr>
        <w:t>витяг з Державного земельного кадастру про земельну ділянку № НВ-6315110222021 від 31.03.2021 року, виданий відділом Держгеокадастру у Зміївському районі Харківської області,</w:t>
      </w:r>
      <w:r>
        <w:rPr>
          <w:color w:val="000000"/>
        </w:rPr>
        <w:t xml:space="preserve"> графічний матеріал, виконаний ФОП Солдатенком В.В., керуючись ст. 12, 40, 81, 118, 121, 122 Земельного кодексу України, ст. 25, 55 Закону України «Про землеустрій», п. 34 ст. 26 Закону України «Про місцеве самоврядування в Україні», Зміївська міська рада</w:t>
      </w:r>
    </w:p>
    <w:p>
      <w:pPr>
        <w:pStyle w:val="NormalWeb"/>
        <w:widowControl w:val="false"/>
        <w:numPr>
          <w:ilvl w:val="0"/>
          <w:numId w:val="0"/>
        </w:numPr>
        <w:shd w:val="clear" w:fill="FFFFFF"/>
        <w:tabs>
          <w:tab w:val="left" w:pos="851" w:leader="none"/>
          <w:tab w:val="left" w:pos="993" w:leader="none"/>
        </w:tabs>
        <w:suppressAutoHyphens w:val="true"/>
        <w:overflowPunct w:val="false"/>
        <w:bidi w:val="0"/>
        <w:spacing w:lineRule="auto" w:line="240" w:before="100" w:after="0"/>
        <w:ind w:left="40" w:right="0" w:hanging="0"/>
        <w:jc w:val="both"/>
        <w:textAlignment w:val="baseline"/>
        <w:rPr>
          <w:color w:val="000000"/>
        </w:rPr>
      </w:pPr>
      <w:r>
        <w:rPr>
          <w:color w:val="000000"/>
        </w:rPr>
      </w:r>
    </w:p>
    <w:p>
      <w:pPr>
        <w:pStyle w:val="NormalWeb"/>
        <w:keepNext/>
        <w:widowControl w:val="false"/>
        <w:numPr>
          <w:ilvl w:val="0"/>
          <w:numId w:val="0"/>
        </w:numPr>
        <w:shd w:val="clear" w:fill="FFFFFF"/>
        <w:tabs>
          <w:tab w:val="left" w:pos="851" w:leader="none"/>
          <w:tab w:val="left" w:pos="993" w:leader="none"/>
        </w:tabs>
        <w:suppressAutoHyphens w:val="true"/>
        <w:overflowPunct w:val="false"/>
        <w:bidi w:val="0"/>
        <w:spacing w:lineRule="auto" w:line="240" w:before="0" w:after="0"/>
        <w:ind w:left="-187" w:right="0" w:hanging="0"/>
        <w:jc w:val="both"/>
        <w:textAlignment w:val="baseline"/>
        <w:rPr/>
      </w:pPr>
      <w:r>
        <w:rPr>
          <w:b/>
          <w:bCs/>
          <w:color w:val="000000"/>
        </w:rPr>
        <w:t xml:space="preserve">   </w:t>
      </w:r>
      <w:r>
        <w:rPr>
          <w:b/>
          <w:bCs/>
          <w:color w:val="000000"/>
        </w:rPr>
        <w:t>ВИРІШИЛА:</w:t>
      </w:r>
    </w:p>
    <w:p>
      <w:pPr>
        <w:pStyle w:val="NormalWeb"/>
        <w:widowControl w:val="false"/>
        <w:numPr>
          <w:ilvl w:val="0"/>
          <w:numId w:val="0"/>
        </w:numPr>
        <w:shd w:val="clear" w:fill="FFFFFF"/>
        <w:tabs>
          <w:tab w:val="left" w:pos="851" w:leader="none"/>
          <w:tab w:val="left" w:pos="993" w:leader="none"/>
        </w:tabs>
        <w:suppressAutoHyphens w:val="true"/>
        <w:overflowPunct w:val="false"/>
        <w:bidi w:val="0"/>
        <w:spacing w:lineRule="auto" w:line="240" w:before="0" w:after="0"/>
        <w:ind w:left="-187" w:right="0" w:hanging="0"/>
        <w:jc w:val="both"/>
        <w:textAlignment w:val="baseline"/>
        <w:rPr/>
      </w:pPr>
      <w:r>
        <w:rPr>
          <w:b/>
          <w:bCs/>
          <w:color w:val="000000"/>
        </w:rPr>
        <w:t xml:space="preserve">   </w:t>
      </w:r>
    </w:p>
    <w:p>
      <w:pPr>
        <w:pStyle w:val="ListParagraph"/>
        <w:numPr>
          <w:ilvl w:val="0"/>
          <w:numId w:val="2"/>
        </w:numPr>
        <w:shd w:val="clear" w:fill="FFFFFF"/>
        <w:spacing w:lineRule="auto" w:line="240" w:before="0" w:after="0"/>
        <w:ind w:left="0" w:right="0" w:firstLine="851"/>
        <w:jc w:val="both"/>
        <w:rPr/>
      </w:pPr>
      <w:r>
        <w:rPr>
          <w:rFonts w:eastAsia="Times New Roman" w:cs="Times New Roman"/>
          <w:color w:val="000000"/>
          <w:sz w:val="24"/>
          <w:szCs w:val="24"/>
          <w:lang w:eastAsia="uk-UA"/>
        </w:rPr>
        <w:t xml:space="preserve">1. Надати дозвіл гр. Доброскоку Євгену Віталійовичу, ідентифікаційний номер </w:t>
      </w:r>
      <w:r>
        <w:rPr>
          <w:rFonts w:eastAsia="Times New Roman" w:cs="Times New Roman"/>
          <w:color w:val="000000"/>
          <w:sz w:val="24"/>
          <w:szCs w:val="24"/>
          <w:lang w:eastAsia="uk-UA"/>
        </w:rPr>
        <w:t>Х</w:t>
      </w:r>
      <w:r>
        <w:rPr>
          <w:rFonts w:eastAsia="Times New Roman" w:cs="Times New Roman"/>
          <w:color w:val="000000"/>
          <w:sz w:val="24"/>
          <w:szCs w:val="24"/>
          <w:lang w:eastAsia="uk-UA"/>
        </w:rPr>
        <w:t xml:space="preserve">, </w:t>
      </w:r>
      <w:r>
        <w:rPr>
          <w:rFonts w:cs="Times New Roman"/>
          <w:color w:val="000000"/>
          <w:sz w:val="24"/>
          <w:szCs w:val="24"/>
        </w:rPr>
        <w:t xml:space="preserve">який зареєстрований за адресою: </w:t>
      </w:r>
      <w:r>
        <w:rPr>
          <w:rFonts w:cs="Times New Roman"/>
          <w:color w:val="000000"/>
          <w:sz w:val="24"/>
          <w:szCs w:val="24"/>
        </w:rPr>
        <w:t>Х</w:t>
      </w:r>
      <w:r>
        <w:rPr>
          <w:rFonts w:eastAsia="Times New Roman" w:cs="Times New Roman"/>
          <w:color w:val="000000"/>
          <w:sz w:val="24"/>
          <w:szCs w:val="24"/>
          <w:lang w:eastAsia="uk-UA"/>
        </w:rPr>
        <w:t xml:space="preserve">, на розробку технічної документації із землеустрою щодо встановлення меж земельної ділянки в натурі (на місцевості) із земель житлової та громадської забудови комунальної власності територіальної громади Зміївської міської ради площею 0,0657 га для будівництва і обслуговування житлового будинку, господарських будівель і споруд (присадибна ділянка), що розташована </w:t>
      </w:r>
      <w:r>
        <w:rPr>
          <w:rFonts w:cs="Times New Roman"/>
          <w:color w:val="000000"/>
          <w:sz w:val="24"/>
          <w:szCs w:val="24"/>
        </w:rPr>
        <w:t xml:space="preserve">по </w:t>
      </w:r>
      <w:r>
        <w:rPr>
          <w:rFonts w:cs="Times New Roman"/>
          <w:color w:val="000000"/>
          <w:sz w:val="24"/>
          <w:szCs w:val="24"/>
        </w:rPr>
        <w:t>Х</w:t>
      </w:r>
      <w:r>
        <w:rPr>
          <w:rFonts w:cs="Times New Roman"/>
          <w:color w:val="000000"/>
          <w:sz w:val="24"/>
          <w:szCs w:val="24"/>
        </w:rPr>
        <w:t>.</w:t>
      </w:r>
    </w:p>
    <w:p>
      <w:pPr>
        <w:pStyle w:val="ListParagraph"/>
        <w:numPr>
          <w:ilvl w:val="0"/>
          <w:numId w:val="2"/>
        </w:numPr>
        <w:shd w:val="clear" w:fill="FFFFFF"/>
        <w:spacing w:lineRule="auto" w:line="240" w:before="100" w:after="0"/>
        <w:ind w:left="0" w:right="0" w:firstLine="851"/>
        <w:jc w:val="both"/>
        <w:rPr/>
      </w:pPr>
      <w:r>
        <w:rPr>
          <w:rFonts w:eastAsia="Times New Roman" w:cs="Times New Roman"/>
          <w:color w:val="000000"/>
          <w:sz w:val="24"/>
          <w:szCs w:val="24"/>
          <w:lang w:eastAsia="uk-UA"/>
        </w:rPr>
        <w:t>2. Рекомендувати гр. Доброскоку Є.В. замовити технічну документацію із землеустрою, зазначену в п. 1 даного рішення. Розроблену технічну документацію подати на розгляд до міської ради.</w:t>
      </w:r>
    </w:p>
    <w:p>
      <w:pPr>
        <w:pStyle w:val="ListParagraph"/>
        <w:numPr>
          <w:ilvl w:val="0"/>
          <w:numId w:val="2"/>
        </w:numPr>
        <w:shd w:val="clear" w:fill="FFFFFF"/>
        <w:spacing w:lineRule="auto" w:line="240" w:before="100" w:after="0"/>
        <w:ind w:left="0" w:right="0" w:firstLine="851"/>
        <w:jc w:val="both"/>
        <w:rPr/>
      </w:pPr>
      <w:r>
        <w:rPr>
          <w:rFonts w:eastAsia="Times New Roman" w:cs="Times New Roman"/>
          <w:color w:val="000000"/>
          <w:sz w:val="24"/>
          <w:szCs w:val="24"/>
          <w:lang w:eastAsia="uk-UA"/>
        </w:rPr>
        <w:t xml:space="preserve">3. Контроль за виконанням рішення покласти на постійну комісію </w:t>
      </w:r>
      <w:r>
        <w:rPr>
          <w:rFonts w:eastAsia="Times New Roman" w:cs="Times New Roman"/>
          <w:color w:val="000000"/>
          <w:sz w:val="24"/>
          <w:szCs w:val="24"/>
          <w:lang w:val="de-DE" w:eastAsia="uk-U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color w:val="000000"/>
          <w:sz w:val="24"/>
          <w:szCs w:val="24"/>
          <w:lang w:eastAsia="uk-UA"/>
        </w:rPr>
        <w:t xml:space="preserve"> Зміївської міської ради (Андрій РЕВЕНКО).</w:t>
      </w:r>
    </w:p>
    <w:p>
      <w:pPr>
        <w:pStyle w:val="ListParagraph"/>
        <w:keepNext/>
        <w:widowControl w:val="false"/>
        <w:numPr>
          <w:ilvl w:val="0"/>
          <w:numId w:val="0"/>
        </w:numPr>
        <w:shd w:val="clear" w:color="auto" w:fill="FFFFFF"/>
        <w:suppressAutoHyphens w:val="true"/>
        <w:overflowPunct w:val="false"/>
        <w:bidi w:val="0"/>
        <w:spacing w:lineRule="auto" w:line="240" w:before="100" w:after="0"/>
        <w:ind w:left="720" w:right="0" w:hanging="0"/>
        <w:jc w:val="both"/>
        <w:textAlignment w:val="baseline"/>
        <w:rPr>
          <w:rStyle w:val="11"/>
          <w:rFonts w:eastAsia="Times New Roman" w:cs="Times New Roman CYR"/>
          <w:b w:val="false"/>
          <w:b w:val="false"/>
          <w:bCs w:val="false"/>
        </w:rPr>
      </w:pPr>
      <w:r>
        <w:rPr>
          <w:rFonts w:eastAsia="Times New Roman" w:cs="Times New Roman CYR"/>
          <w:b w:val="false"/>
          <w:bCs w:val="false"/>
        </w:rPr>
      </w:r>
    </w:p>
    <w:p>
      <w:pPr>
        <w:pStyle w:val="ListParagraph"/>
        <w:widowControl w:val="false"/>
        <w:numPr>
          <w:ilvl w:val="0"/>
          <w:numId w:val="0"/>
        </w:numPr>
        <w:shd w:val="clear" w:color="auto" w:fill="FFFFFF"/>
        <w:suppressAutoHyphens w:val="true"/>
        <w:overflowPunct w:val="false"/>
        <w:bidi w:val="0"/>
        <w:spacing w:lineRule="auto" w:line="240" w:before="100" w:after="0"/>
        <w:ind w:left="720" w:right="0" w:hanging="0"/>
        <w:jc w:val="both"/>
        <w:textAlignment w:val="baseline"/>
        <w:rPr>
          <w:rStyle w:val="11"/>
          <w:rFonts w:eastAsia="Times New Roman" w:cs="Times New Roman CYR"/>
          <w:b w:val="false"/>
          <w:b w:val="false"/>
          <w:bCs w:val="false"/>
        </w:rPr>
      </w:pPr>
      <w:r>
        <w:rPr>
          <w:rFonts w:eastAsia="Times New Roman" w:cs="Times New Roman CYR"/>
          <w:b w:val="false"/>
          <w:bCs w:val="false"/>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NormalWeb">
    <w:name w:val="Normal (Web)"/>
    <w:basedOn w:val="Normal"/>
    <w:qFormat/>
    <w:pPr>
      <w:shd w:val="clear" w:fill="FFFFFF"/>
      <w:spacing w:lineRule="auto" w:line="240" w:before="100"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Application>LibreOffice/5.1.6.2$Linux_X86_64 LibreOffice_project/10m0$Build-2</Application>
  <Pages>1</Pages>
  <Words>289</Words>
  <Characters>1911</Characters>
  <CharactersWithSpaces>2368</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dcterms:modified xsi:type="dcterms:W3CDTF">2021-05-18T14:29:54Z</dcterms:modified>
  <cp:revision>54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