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D3" w:rsidRPr="00F74B7E" w:rsidRDefault="00470BD3" w:rsidP="00F74B7E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74B7E" w:rsidRDefault="00F74B7E" w:rsidP="00763500">
      <w:pPr>
        <w:spacing w:after="0" w:line="0" w:lineRule="atLeast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3257BA" w:rsidRPr="003257BA" w:rsidRDefault="003257BA" w:rsidP="003257BA">
      <w:pPr>
        <w:tabs>
          <w:tab w:val="center" w:pos="4677"/>
        </w:tabs>
        <w:spacing w:after="0" w:line="240" w:lineRule="auto"/>
        <w:ind w:firstLine="4253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257BA">
        <w:rPr>
          <w:rFonts w:ascii="Times New Roman" w:hAnsi="Times New Roman" w:cs="Times New Roman"/>
          <w:iCs/>
          <w:sz w:val="28"/>
          <w:szCs w:val="28"/>
          <w:lang w:val="uk-UA"/>
        </w:rPr>
        <w:t>ЗАТВЕРДЖЕНО</w:t>
      </w:r>
    </w:p>
    <w:p w:rsidR="003257BA" w:rsidRPr="003257BA" w:rsidRDefault="003257BA" w:rsidP="003257BA">
      <w:pPr>
        <w:tabs>
          <w:tab w:val="center" w:pos="4677"/>
        </w:tabs>
        <w:spacing w:after="0" w:line="240" w:lineRule="auto"/>
        <w:ind w:firstLine="4253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257BA">
        <w:rPr>
          <w:rFonts w:ascii="Times New Roman" w:hAnsi="Times New Roman" w:cs="Times New Roman"/>
          <w:iCs/>
          <w:sz w:val="28"/>
          <w:szCs w:val="28"/>
          <w:lang w:val="uk-UA"/>
        </w:rPr>
        <w:t>рішенням Зміївської міської ради</w:t>
      </w:r>
    </w:p>
    <w:p w:rsidR="003257BA" w:rsidRPr="003257BA" w:rsidRDefault="003257BA" w:rsidP="003257BA">
      <w:pPr>
        <w:tabs>
          <w:tab w:val="center" w:pos="4677"/>
        </w:tabs>
        <w:spacing w:after="0" w:line="240" w:lineRule="auto"/>
        <w:ind w:firstLine="4253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257BA">
        <w:rPr>
          <w:rFonts w:ascii="Times New Roman" w:hAnsi="Times New Roman" w:cs="Times New Roman"/>
          <w:iCs/>
          <w:sz w:val="28"/>
          <w:szCs w:val="28"/>
          <w:lang w:val="uk-UA"/>
        </w:rPr>
        <w:t>від 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0 червня </w:t>
      </w:r>
      <w:r w:rsidRPr="003257BA">
        <w:rPr>
          <w:rFonts w:ascii="Times New Roman" w:hAnsi="Times New Roman" w:cs="Times New Roman"/>
          <w:iCs/>
          <w:sz w:val="28"/>
          <w:szCs w:val="28"/>
          <w:lang w:val="uk-UA"/>
        </w:rPr>
        <w:t>2021 року №</w:t>
      </w:r>
      <w:r w:rsidR="0099518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599</w:t>
      </w:r>
      <w:bookmarkStart w:id="0" w:name="_GoBack"/>
      <w:bookmarkEnd w:id="0"/>
      <w:r w:rsidRPr="003257BA">
        <w:rPr>
          <w:rFonts w:ascii="Times New Roman" w:hAnsi="Times New Roman" w:cs="Times New Roman"/>
          <w:iCs/>
          <w:sz w:val="28"/>
          <w:szCs w:val="28"/>
          <w:lang w:val="uk-UA"/>
        </w:rPr>
        <w:t>-І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Х</w:t>
      </w:r>
      <w:r w:rsidRPr="003257BA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Pr="003257BA">
        <w:rPr>
          <w:rFonts w:ascii="Times New Roman" w:hAnsi="Times New Roman" w:cs="Times New Roman"/>
          <w:iCs/>
          <w:sz w:val="28"/>
          <w:szCs w:val="28"/>
          <w:lang w:val="en-US"/>
        </w:rPr>
        <w:t>VIII</w:t>
      </w:r>
      <w:r w:rsidRPr="003257B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3257BA" w:rsidRPr="003257BA" w:rsidRDefault="003257BA" w:rsidP="003257BA">
      <w:pPr>
        <w:tabs>
          <w:tab w:val="center" w:pos="4677"/>
        </w:tabs>
        <w:spacing w:after="0" w:line="240" w:lineRule="auto"/>
        <w:ind w:firstLine="4253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257BA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Х</w:t>
      </w:r>
      <w:r w:rsidRPr="003257B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сесії </w:t>
      </w:r>
      <w:r w:rsidRPr="003257BA">
        <w:rPr>
          <w:rFonts w:ascii="Times New Roman" w:hAnsi="Times New Roman" w:cs="Times New Roman"/>
          <w:iCs/>
          <w:sz w:val="28"/>
          <w:szCs w:val="28"/>
          <w:lang w:val="en-US"/>
        </w:rPr>
        <w:t>VIII</w:t>
      </w:r>
      <w:r w:rsidRPr="003257B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скликання</w:t>
      </w:r>
    </w:p>
    <w:p w:rsidR="00676B1E" w:rsidRPr="003257BA" w:rsidRDefault="00676B1E" w:rsidP="00676B1E">
      <w:pPr>
        <w:tabs>
          <w:tab w:val="center" w:pos="4677"/>
        </w:tabs>
        <w:spacing w:after="0" w:line="240" w:lineRule="auto"/>
        <w:ind w:firstLine="5387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676B1E" w:rsidRDefault="00676B1E" w:rsidP="00676B1E">
      <w:pPr>
        <w:tabs>
          <w:tab w:val="center" w:pos="4677"/>
        </w:tabs>
        <w:spacing w:after="0" w:line="240" w:lineRule="auto"/>
        <w:ind w:firstLine="5387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676B1E" w:rsidRDefault="00676B1E" w:rsidP="00676B1E">
      <w:pPr>
        <w:tabs>
          <w:tab w:val="center" w:pos="4677"/>
        </w:tabs>
        <w:spacing w:after="0" w:line="240" w:lineRule="auto"/>
        <w:ind w:firstLine="5387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676B1E" w:rsidRDefault="00676B1E" w:rsidP="00676B1E">
      <w:pPr>
        <w:tabs>
          <w:tab w:val="center" w:pos="4677"/>
        </w:tabs>
        <w:spacing w:after="0" w:line="240" w:lineRule="auto"/>
        <w:ind w:firstLine="5387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676B1E" w:rsidRDefault="00676B1E" w:rsidP="00676B1E">
      <w:pPr>
        <w:tabs>
          <w:tab w:val="center" w:pos="4677"/>
        </w:tabs>
        <w:spacing w:after="0" w:line="240" w:lineRule="auto"/>
        <w:ind w:firstLine="5387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676B1E" w:rsidRDefault="00676B1E" w:rsidP="00676B1E">
      <w:pPr>
        <w:tabs>
          <w:tab w:val="center" w:pos="4677"/>
        </w:tabs>
        <w:spacing w:after="0" w:line="240" w:lineRule="auto"/>
        <w:ind w:firstLine="5387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676B1E" w:rsidRDefault="00676B1E" w:rsidP="00676B1E">
      <w:pPr>
        <w:tabs>
          <w:tab w:val="center" w:pos="4677"/>
        </w:tabs>
        <w:spacing w:after="0" w:line="240" w:lineRule="auto"/>
        <w:ind w:firstLine="5387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676B1E" w:rsidRDefault="00676B1E" w:rsidP="00676B1E">
      <w:pPr>
        <w:tabs>
          <w:tab w:val="center" w:pos="4677"/>
        </w:tabs>
        <w:spacing w:after="0" w:line="240" w:lineRule="auto"/>
        <w:ind w:firstLine="5387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882216" w:rsidRDefault="00882216" w:rsidP="00676B1E">
      <w:pPr>
        <w:tabs>
          <w:tab w:val="center" w:pos="4677"/>
        </w:tabs>
        <w:spacing w:after="0" w:line="240" w:lineRule="auto"/>
        <w:ind w:firstLine="5387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3257BA" w:rsidRDefault="003257BA" w:rsidP="00676B1E">
      <w:pPr>
        <w:tabs>
          <w:tab w:val="center" w:pos="4677"/>
        </w:tabs>
        <w:spacing w:after="0" w:line="240" w:lineRule="auto"/>
        <w:ind w:firstLine="5387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882216" w:rsidRDefault="00882216" w:rsidP="00676B1E">
      <w:pPr>
        <w:tabs>
          <w:tab w:val="center" w:pos="4677"/>
        </w:tabs>
        <w:spacing w:after="0" w:line="240" w:lineRule="auto"/>
        <w:ind w:firstLine="5387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676B1E" w:rsidRDefault="00676B1E" w:rsidP="00676B1E">
      <w:pPr>
        <w:tabs>
          <w:tab w:val="center" w:pos="4677"/>
        </w:tabs>
        <w:spacing w:after="0" w:line="240" w:lineRule="auto"/>
        <w:ind w:firstLine="5387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676B1E" w:rsidRDefault="00676B1E" w:rsidP="00676B1E">
      <w:pPr>
        <w:tabs>
          <w:tab w:val="center" w:pos="4677"/>
        </w:tabs>
        <w:spacing w:after="0" w:line="240" w:lineRule="auto"/>
        <w:ind w:firstLine="5387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676B1E" w:rsidRP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882216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ПРОГРАМА</w:t>
      </w:r>
    </w:p>
    <w:p w:rsidR="00882216" w:rsidRP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882216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РОЗВИТКУ ФІЗИЧНОЇ КУЛЬТУРИ</w:t>
      </w:r>
    </w:p>
    <w:p w:rsidR="00882216" w:rsidRP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882216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І СПОРТУ </w:t>
      </w: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882216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НА  2021 – 2025 РОКИ</w:t>
      </w:r>
    </w:p>
    <w:p w:rsidR="003257BA" w:rsidRDefault="003257BA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3257BA" w:rsidRPr="003257BA" w:rsidRDefault="003257BA" w:rsidP="003257B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3257BA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(нова редакція)</w:t>
      </w: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82216" w:rsidRP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22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Зміїв,</w:t>
      </w:r>
    </w:p>
    <w:p w:rsidR="00882216" w:rsidRPr="00882216" w:rsidRDefault="00882216" w:rsidP="0088221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22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</w:t>
      </w:r>
      <w:r w:rsidR="00A716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985A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22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рік</w:t>
      </w:r>
    </w:p>
    <w:p w:rsidR="00B25CAD" w:rsidRDefault="00B25CAD" w:rsidP="00B25CA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71663" w:rsidRDefault="00A71663" w:rsidP="00B25CA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74B7E" w:rsidRDefault="00F74B7E" w:rsidP="00B25CA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74B7E" w:rsidRDefault="00F74B7E" w:rsidP="00B25CA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25CAD" w:rsidRDefault="00763500" w:rsidP="00B25CA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B25CAD" w:rsidRPr="00B25C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Мета, завдання та основні заходи Програми</w:t>
      </w:r>
    </w:p>
    <w:p w:rsidR="00B25CAD" w:rsidRDefault="00B25CAD" w:rsidP="00B25CA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5CAD" w:rsidRDefault="00B25CAD" w:rsidP="0007441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25C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Програми є визначення провідної ролі </w:t>
      </w:r>
      <w:r w:rsidR="00661205" w:rsidRPr="00B25C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фізичної</w:t>
      </w:r>
      <w:r w:rsidRPr="00B25C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культури і спорту як важливого фактору здорового способу життя, профілактики захворювань, формування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гуманістичних цінностей, створення умов для всебічного гармонійного розвитку людини,</w:t>
      </w:r>
      <w:r w:rsidR="000744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сприяння досягненню фізичної та духовної досконалості людини, виявлення резервних можливостей організму, формування патріотичних почуттів у громадян та позитивного іміджу </w:t>
      </w:r>
      <w:r w:rsidR="00763500" w:rsidRPr="007635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Зміївщини</w:t>
      </w:r>
      <w:r w:rsidR="000744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регіону та загалом держави у світовому співтоваристві.</w:t>
      </w:r>
    </w:p>
    <w:p w:rsidR="00074417" w:rsidRDefault="00074417" w:rsidP="0007441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Основними завданнями Програми розвитку фізичної культури і спорту є:</w:t>
      </w:r>
    </w:p>
    <w:p w:rsidR="00074417" w:rsidRDefault="00074417" w:rsidP="00074417">
      <w:pPr>
        <w:pStyle w:val="a7"/>
        <w:numPr>
          <w:ilvl w:val="0"/>
          <w:numId w:val="10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744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підвищення ефективності реалізації державної політики у сфері фізичної культури і спорту;</w:t>
      </w:r>
    </w:p>
    <w:p w:rsidR="00074417" w:rsidRDefault="00074417" w:rsidP="00074417">
      <w:pPr>
        <w:pStyle w:val="a7"/>
        <w:numPr>
          <w:ilvl w:val="0"/>
          <w:numId w:val="10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сприяння фізичному і духовному розвитку молоді, формування свідомості</w:t>
      </w:r>
      <w:r w:rsidR="00ED34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здорового способу життя та патріотизму;</w:t>
      </w:r>
    </w:p>
    <w:p w:rsidR="00ED3400" w:rsidRDefault="00ED3400" w:rsidP="00074417">
      <w:pPr>
        <w:pStyle w:val="a7"/>
        <w:numPr>
          <w:ilvl w:val="0"/>
          <w:numId w:val="10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створення умов для задоволення потреб кожного громадянина у фізичному розвитку, зміцненні здоров</w:t>
      </w:r>
      <w:r w:rsidRPr="00ED3400">
        <w:rPr>
          <w:rFonts w:ascii="Times New Roman" w:hAnsi="Times New Roman" w:cs="Times New Roman"/>
          <w:color w:val="000000" w:themeColor="text1"/>
          <w:sz w:val="24"/>
          <w:szCs w:val="24"/>
        </w:rPr>
        <w:t>`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засобами фізичної культури і спорту;</w:t>
      </w:r>
    </w:p>
    <w:p w:rsidR="00ED3400" w:rsidRDefault="00ED3400" w:rsidP="00074417">
      <w:pPr>
        <w:pStyle w:val="a7"/>
        <w:numPr>
          <w:ilvl w:val="0"/>
          <w:numId w:val="10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створення умов для фізкультурно-спортивної реабілітації, доступу інвалідів та дітей-інвалідів до фізичної культури і спорту.</w:t>
      </w:r>
    </w:p>
    <w:p w:rsidR="00ED3400" w:rsidRDefault="00ED3400" w:rsidP="00ED3400">
      <w:pPr>
        <w:pStyle w:val="a7"/>
        <w:tabs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Залучення широких верств</w:t>
      </w:r>
      <w:r w:rsidR="00661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населення</w:t>
      </w:r>
      <w:r w:rsidR="00661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фізкультурно-оздоровчих та спортивних занять, популяризації здорового способу життя та фізичної реабілітації,</w:t>
      </w:r>
      <w:r w:rsidR="00661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максимальної реалізації фізичних здібностей обдарованої молоді у дитячо-юнацькому,</w:t>
      </w:r>
      <w:r w:rsidR="00661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резервному спорті,</w:t>
      </w:r>
      <w:r w:rsidR="00661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концентрації зусиль </w:t>
      </w:r>
      <w:r w:rsidR="00A716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Зміївської міської ради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громадських організацій фізкультурно-спортивної спрямованості</w:t>
      </w:r>
      <w:r w:rsidR="00283A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інших суб</w:t>
      </w:r>
      <w:r w:rsidR="00283AE4" w:rsidRPr="00283A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`</w:t>
      </w:r>
      <w:r w:rsidR="00283A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єктів сфери фізичної культури і спорту на виконання пріоритетних завдань із залученням коштів бюджетів усіх рівнів,</w:t>
      </w:r>
      <w:r w:rsidR="00661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83A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інших джерел фінансування не заборонених законодавством на розвиток сфери «фізична культура</w:t>
      </w:r>
      <w:r w:rsidR="006612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83A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спорт».</w:t>
      </w:r>
    </w:p>
    <w:p w:rsidR="00A71663" w:rsidRDefault="00A71663" w:rsidP="00A7166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71663" w:rsidRDefault="00A71663" w:rsidP="00A7166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Pr="00B25C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Реалізація</w:t>
      </w:r>
      <w:r w:rsidRPr="00B25C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Програми</w:t>
      </w:r>
    </w:p>
    <w:p w:rsidR="00A71663" w:rsidRPr="00283AE4" w:rsidRDefault="00A71663" w:rsidP="00ED3400">
      <w:pPr>
        <w:pStyle w:val="a7"/>
        <w:tabs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00211" w:rsidRDefault="00A71663" w:rsidP="00A71663">
      <w:pPr>
        <w:pStyle w:val="a7"/>
        <w:tabs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Програма розвитку фізичної культури і спорту на 2021-2025 роки передбачає реалізацію першочергових заходів, спрямованих на забезпечення розвитку інфраструктури</w:t>
      </w:r>
      <w:r w:rsidR="00C836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фізкультурно-оздоровчої та спортивно-масової роботи у навчально-виховній, виробничій сферах, за місцем проживання населення, підвищення ефективності підготовки спортсменів до вищих досягнень, стимулювання праці фахівців сфери фізичної культури і спорту, зміцнення матеріально-спортивної бази, фінансово-економічного та інформаційного забезпечення сфери.</w:t>
      </w:r>
    </w:p>
    <w:p w:rsidR="00C836D5" w:rsidRDefault="00C836D5" w:rsidP="00A71663">
      <w:pPr>
        <w:pStyle w:val="a7"/>
        <w:tabs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836D5" w:rsidRDefault="00C836D5" w:rsidP="00C836D5">
      <w:pPr>
        <w:pStyle w:val="a7"/>
        <w:tabs>
          <w:tab w:val="center" w:pos="467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Pr="00B25C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Очікувані результати виконання</w:t>
      </w:r>
      <w:r w:rsidRPr="00B25C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Програми</w:t>
      </w:r>
    </w:p>
    <w:p w:rsidR="00C836D5" w:rsidRDefault="00C836D5" w:rsidP="00A71663">
      <w:pPr>
        <w:pStyle w:val="a7"/>
        <w:tabs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00211" w:rsidRDefault="00C836D5" w:rsidP="00C836D5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836D5">
        <w:rPr>
          <w:rFonts w:ascii="Times New Roman" w:hAnsi="Times New Roman" w:cs="Times New Roman"/>
          <w:sz w:val="24"/>
          <w:szCs w:val="24"/>
          <w:lang w:val="uk-UA"/>
        </w:rPr>
        <w:t>Виконання заходів, передбачених Програмою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дозволить:</w:t>
      </w:r>
    </w:p>
    <w:p w:rsidR="00C836D5" w:rsidRDefault="00C836D5" w:rsidP="00C836D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створити умови для реалізації потенціалу населення, особливо молоді, спрямувавши його на патріотичне, духовне та фізичне вдосконалення засобами фізичної культури і спорту;</w:t>
      </w:r>
    </w:p>
    <w:p w:rsidR="00C836D5" w:rsidRDefault="00C836D5" w:rsidP="00C836D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підвищення рівень забезпечення населення спортивними майданчиками;</w:t>
      </w:r>
    </w:p>
    <w:p w:rsidR="00C836D5" w:rsidRDefault="00C836D5" w:rsidP="00C836D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поліпшити результати </w:t>
      </w:r>
      <w:r w:rsidR="009F3771">
        <w:rPr>
          <w:rFonts w:ascii="Times New Roman" w:hAnsi="Times New Roman" w:cs="Times New Roman"/>
          <w:sz w:val="24"/>
          <w:szCs w:val="24"/>
          <w:lang w:val="uk-UA"/>
        </w:rPr>
        <w:t>виступів спортсменів територіальної громади в обласних, регіональних та всеукраїнських змаганнях;</w:t>
      </w:r>
    </w:p>
    <w:p w:rsidR="009F3771" w:rsidRDefault="009F3771" w:rsidP="00C836D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підвищити рівень активності молоді у суспільному житті;</w:t>
      </w:r>
    </w:p>
    <w:p w:rsidR="009F3771" w:rsidRDefault="009F3771" w:rsidP="00C836D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підвищити спортивний імідж Зміївської територіальної громади;</w:t>
      </w:r>
    </w:p>
    <w:p w:rsidR="009F3771" w:rsidRDefault="009F3771" w:rsidP="00C836D5">
      <w:pPr>
        <w:pStyle w:val="a7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збільшити кількість залучених осіб з інвалідністю до фізично-оздоровчої реабілітаці</w:t>
      </w:r>
      <w:r w:rsidR="00C857F8">
        <w:rPr>
          <w:rFonts w:ascii="Times New Roman" w:hAnsi="Times New Roman" w:cs="Times New Roman"/>
          <w:sz w:val="24"/>
          <w:szCs w:val="24"/>
          <w:lang w:val="uk-UA"/>
        </w:rPr>
        <w:t>ї та спортивної діяльності серед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інвалідів, дітей-інвалідів шляхом об’єднання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зусиль зацікавлених державних, громадських, приватних організацій та широких верств населення.</w:t>
      </w:r>
    </w:p>
    <w:p w:rsidR="009F3771" w:rsidRDefault="009F3771" w:rsidP="009F3771">
      <w:pPr>
        <w:pStyle w:val="a7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74B7E" w:rsidRDefault="00F74B7E" w:rsidP="009F3771">
      <w:pPr>
        <w:pStyle w:val="a7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F3771" w:rsidRDefault="00792AFA" w:rsidP="009F3771">
      <w:pPr>
        <w:pStyle w:val="a7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9F3771" w:rsidRPr="00B25C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9F37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Фінансове забезпечення </w:t>
      </w:r>
      <w:r w:rsidR="009F3771" w:rsidRPr="00B25C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Програми</w:t>
      </w:r>
    </w:p>
    <w:p w:rsidR="009F3771" w:rsidRDefault="009F3771" w:rsidP="009F3771">
      <w:pPr>
        <w:pStyle w:val="a7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F3771" w:rsidRDefault="009F3771" w:rsidP="009F3771">
      <w:pPr>
        <w:pStyle w:val="a7"/>
        <w:tabs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Фінансування Програми буде здійснюватися за рахунок коштів, передбачених у місцевому бюджеті на розвиток сфери фізичної культури і спорту, а також за рахунок інших джерел, не заборонених чинним законодавством.</w:t>
      </w:r>
    </w:p>
    <w:p w:rsidR="00792AFA" w:rsidRDefault="009F3771" w:rsidP="009F3771">
      <w:pPr>
        <w:pStyle w:val="a7"/>
        <w:tabs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Орієнтовний обсяг видатків, необхідних для виконання заходів Програми</w:t>
      </w:r>
      <w:r w:rsidR="00C857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становитиме по територіальній громаді </w:t>
      </w:r>
      <w:r w:rsidR="00792A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C857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92A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92000,00 тис. грн..</w:t>
      </w:r>
    </w:p>
    <w:p w:rsidR="009F3771" w:rsidRPr="009F3771" w:rsidRDefault="00C857F8" w:rsidP="009F3771">
      <w:pPr>
        <w:pStyle w:val="a7"/>
        <w:tabs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792AFA" w:rsidRDefault="00792AFA" w:rsidP="00792AFA">
      <w:pPr>
        <w:pStyle w:val="a7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Pr="00B25C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Координація та контроль за ходом виконання</w:t>
      </w:r>
      <w:r w:rsidRPr="00B25C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Програми</w:t>
      </w:r>
    </w:p>
    <w:p w:rsidR="009F3771" w:rsidRDefault="009F3771" w:rsidP="009F37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92AFA" w:rsidRDefault="00792AFA" w:rsidP="00BF21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Загальну координацію та контроль за виконанням Програми здійснює Зміївська міська рада.  Поточна організація та виконання Програми покладається на відділ культури, молоді, спорту та туризму Зміївської міської ради.</w:t>
      </w:r>
    </w:p>
    <w:p w:rsidR="00792AFA" w:rsidRDefault="00792AFA" w:rsidP="00BF21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Основними формами контролю за реалізацією заходів та досягненням показників Програми є:</w:t>
      </w:r>
    </w:p>
    <w:p w:rsidR="00792AFA" w:rsidRDefault="00792AFA" w:rsidP="00BF21E1">
      <w:pPr>
        <w:pStyle w:val="a7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AFA">
        <w:rPr>
          <w:rFonts w:ascii="Times New Roman" w:hAnsi="Times New Roman" w:cs="Times New Roman"/>
          <w:sz w:val="24"/>
          <w:szCs w:val="24"/>
          <w:lang w:val="uk-UA"/>
        </w:rPr>
        <w:t>щоквартальна звітність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структурних підрозділів Зміївської міської ради про стан виконання відповідних заходів Програми;</w:t>
      </w:r>
    </w:p>
    <w:p w:rsidR="00792AFA" w:rsidRDefault="00792AFA" w:rsidP="00BF21E1">
      <w:pPr>
        <w:pStyle w:val="a7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здійснення аналізу ходу виконання заходів Програми та вжиття додаткових заходів, спрямованих на досягнення мети Програми;</w:t>
      </w:r>
    </w:p>
    <w:p w:rsidR="00792AFA" w:rsidRDefault="00BF21E1" w:rsidP="00BF21E1">
      <w:pPr>
        <w:pStyle w:val="a7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отримання та аналіз державної статистичної звітності, звітності про виконання заходів та показників Програми;</w:t>
      </w:r>
    </w:p>
    <w:p w:rsidR="00BF21E1" w:rsidRPr="00792AFA" w:rsidRDefault="00BF21E1" w:rsidP="00BF21E1">
      <w:pPr>
        <w:pStyle w:val="a7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залучення засобів масової інформації</w:t>
      </w:r>
      <w:r w:rsidR="00F74B7E">
        <w:rPr>
          <w:rFonts w:ascii="Times New Roman" w:hAnsi="Times New Roman" w:cs="Times New Roman"/>
          <w:sz w:val="24"/>
          <w:szCs w:val="24"/>
          <w:lang w:val="uk-UA"/>
        </w:rPr>
        <w:t xml:space="preserve"> для висвітлення ходу реалізації Програми.</w:t>
      </w:r>
    </w:p>
    <w:p w:rsidR="00300211" w:rsidRDefault="00300211" w:rsidP="00300211">
      <w:pPr>
        <w:rPr>
          <w:lang w:val="uk-UA"/>
        </w:rPr>
      </w:pPr>
    </w:p>
    <w:p w:rsidR="00741DB8" w:rsidRDefault="00741DB8" w:rsidP="003002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1DB8" w:rsidRDefault="00741DB8" w:rsidP="003002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D3400" w:rsidRPr="00300211" w:rsidRDefault="003257BA" w:rsidP="0030021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                                       Петро КУЧКОВ</w:t>
      </w:r>
    </w:p>
    <w:sectPr w:rsidR="00ED3400" w:rsidRPr="00300211" w:rsidSect="00F74B7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3C" w:rsidRDefault="00AC423C" w:rsidP="00E31BF6">
      <w:pPr>
        <w:spacing w:after="0" w:line="240" w:lineRule="auto"/>
      </w:pPr>
      <w:r>
        <w:separator/>
      </w:r>
    </w:p>
  </w:endnote>
  <w:endnote w:type="continuationSeparator" w:id="0">
    <w:p w:rsidR="00AC423C" w:rsidRDefault="00AC423C" w:rsidP="00E3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3C" w:rsidRDefault="00AC423C" w:rsidP="00E31BF6">
      <w:pPr>
        <w:spacing w:after="0" w:line="240" w:lineRule="auto"/>
      </w:pPr>
      <w:r>
        <w:separator/>
      </w:r>
    </w:p>
  </w:footnote>
  <w:footnote w:type="continuationSeparator" w:id="0">
    <w:p w:rsidR="00AC423C" w:rsidRDefault="00AC423C" w:rsidP="00E3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C13"/>
    <w:multiLevelType w:val="hybridMultilevel"/>
    <w:tmpl w:val="6512E480"/>
    <w:lvl w:ilvl="0" w:tplc="F5A66F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A15D4"/>
    <w:multiLevelType w:val="hybridMultilevel"/>
    <w:tmpl w:val="B5DEB428"/>
    <w:lvl w:ilvl="0" w:tplc="CF380C92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1F5DBE"/>
    <w:multiLevelType w:val="hybridMultilevel"/>
    <w:tmpl w:val="66FC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3A57"/>
    <w:multiLevelType w:val="hybridMultilevel"/>
    <w:tmpl w:val="C706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6DA6"/>
    <w:multiLevelType w:val="hybridMultilevel"/>
    <w:tmpl w:val="6C64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61B1"/>
    <w:multiLevelType w:val="hybridMultilevel"/>
    <w:tmpl w:val="20DE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B3390"/>
    <w:multiLevelType w:val="hybridMultilevel"/>
    <w:tmpl w:val="04F8FA8A"/>
    <w:lvl w:ilvl="0" w:tplc="C7BAE6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1F00"/>
    <w:multiLevelType w:val="hybridMultilevel"/>
    <w:tmpl w:val="D2DCDBF8"/>
    <w:lvl w:ilvl="0" w:tplc="C7BAE6F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BC05AF"/>
    <w:multiLevelType w:val="hybridMultilevel"/>
    <w:tmpl w:val="9724DB5C"/>
    <w:lvl w:ilvl="0" w:tplc="050E512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11A771C"/>
    <w:multiLevelType w:val="hybridMultilevel"/>
    <w:tmpl w:val="A15AA4A4"/>
    <w:lvl w:ilvl="0" w:tplc="C7BAE6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86B14"/>
    <w:multiLevelType w:val="hybridMultilevel"/>
    <w:tmpl w:val="0CF8C0D8"/>
    <w:lvl w:ilvl="0" w:tplc="A68A71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4"/>
    <w:rsid w:val="00074417"/>
    <w:rsid w:val="000B42A3"/>
    <w:rsid w:val="00283AE4"/>
    <w:rsid w:val="002A6C66"/>
    <w:rsid w:val="00300211"/>
    <w:rsid w:val="0031470A"/>
    <w:rsid w:val="003257BA"/>
    <w:rsid w:val="003927D6"/>
    <w:rsid w:val="00427BEC"/>
    <w:rsid w:val="00470BD3"/>
    <w:rsid w:val="004E403B"/>
    <w:rsid w:val="004F47B8"/>
    <w:rsid w:val="00616897"/>
    <w:rsid w:val="00661205"/>
    <w:rsid w:val="00676B1E"/>
    <w:rsid w:val="00741DB8"/>
    <w:rsid w:val="00763500"/>
    <w:rsid w:val="007677D3"/>
    <w:rsid w:val="00792AFA"/>
    <w:rsid w:val="00801DA9"/>
    <w:rsid w:val="008250E2"/>
    <w:rsid w:val="0086488C"/>
    <w:rsid w:val="00882216"/>
    <w:rsid w:val="00985A14"/>
    <w:rsid w:val="0099518B"/>
    <w:rsid w:val="009A6A21"/>
    <w:rsid w:val="009E1D7B"/>
    <w:rsid w:val="009E20BA"/>
    <w:rsid w:val="009F3771"/>
    <w:rsid w:val="00A0455C"/>
    <w:rsid w:val="00A5147F"/>
    <w:rsid w:val="00A71663"/>
    <w:rsid w:val="00AC423C"/>
    <w:rsid w:val="00B25CAD"/>
    <w:rsid w:val="00BF21E1"/>
    <w:rsid w:val="00C26217"/>
    <w:rsid w:val="00C43EF2"/>
    <w:rsid w:val="00C836D5"/>
    <w:rsid w:val="00C857F8"/>
    <w:rsid w:val="00CA3CD4"/>
    <w:rsid w:val="00CE5ACD"/>
    <w:rsid w:val="00D35739"/>
    <w:rsid w:val="00D56FF3"/>
    <w:rsid w:val="00E31BF6"/>
    <w:rsid w:val="00EC0B8F"/>
    <w:rsid w:val="00EC2659"/>
    <w:rsid w:val="00ED3400"/>
    <w:rsid w:val="00F249A1"/>
    <w:rsid w:val="00F74B7E"/>
    <w:rsid w:val="00FA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3481"/>
  <w15:docId w15:val="{EA92EF57-1B02-4144-B669-77BD7080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BF6"/>
  </w:style>
  <w:style w:type="paragraph" w:styleId="a5">
    <w:name w:val="footer"/>
    <w:basedOn w:val="a"/>
    <w:link w:val="a6"/>
    <w:uiPriority w:val="99"/>
    <w:unhideWhenUsed/>
    <w:rsid w:val="00E3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BF6"/>
  </w:style>
  <w:style w:type="paragraph" w:styleId="a7">
    <w:name w:val="List Paragraph"/>
    <w:basedOn w:val="a"/>
    <w:uiPriority w:val="34"/>
    <w:qFormat/>
    <w:rsid w:val="00470B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21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F3FF-B9FF-4983-80B4-D068DC33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Шаповалова</cp:lastModifiedBy>
  <cp:revision>4</cp:revision>
  <cp:lastPrinted>2021-06-10T12:34:00Z</cp:lastPrinted>
  <dcterms:created xsi:type="dcterms:W3CDTF">2021-05-28T07:40:00Z</dcterms:created>
  <dcterms:modified xsi:type="dcterms:W3CDTF">2021-06-10T12:34:00Z</dcterms:modified>
</cp:coreProperties>
</file>